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3402C" w14:textId="77777777" w:rsidR="008C3A8A" w:rsidRPr="004A7FF7" w:rsidRDefault="008C3A8A" w:rsidP="004A7FF7">
      <w:pPr>
        <w:spacing w:after="0" w:line="240" w:lineRule="auto"/>
        <w:jc w:val="both"/>
        <w:rPr>
          <w:rFonts w:ascii="Arial" w:hAnsi="Arial" w:cs="Arial"/>
          <w:b/>
          <w:bCs/>
          <w:noProof/>
          <w:color w:val="AF161E"/>
          <w:lang w:val="en-GB"/>
        </w:rPr>
      </w:pPr>
    </w:p>
    <w:p w14:paraId="36649FD2" w14:textId="37E44F9D" w:rsidR="00706DB9" w:rsidRPr="004A7FF7" w:rsidRDefault="00865659" w:rsidP="004A7FF7">
      <w:pPr>
        <w:spacing w:after="0" w:line="240" w:lineRule="auto"/>
        <w:jc w:val="center"/>
        <w:rPr>
          <w:rFonts w:ascii="Arial" w:hAnsi="Arial" w:cs="Arial"/>
          <w:b/>
          <w:bCs/>
          <w:noProof/>
          <w:color w:val="AF161E"/>
          <w:sz w:val="30"/>
          <w:szCs w:val="30"/>
          <w:lang w:val="en-GB"/>
        </w:rPr>
      </w:pPr>
      <w:r>
        <w:rPr>
          <w:rFonts w:ascii="Arial" w:hAnsi="Arial" w:cs="Arial"/>
          <w:b/>
          <w:bCs/>
          <w:noProof/>
          <w:color w:val="AF161E"/>
          <w:sz w:val="30"/>
          <w:szCs w:val="30"/>
          <w:lang w:val="en-GB"/>
        </w:rPr>
        <w:t xml:space="preserve">Annex F </w:t>
      </w:r>
      <w:r w:rsidR="00706DB9" w:rsidRPr="004A7FF7">
        <w:rPr>
          <w:rFonts w:ascii="Arial" w:hAnsi="Arial" w:cs="Arial"/>
          <w:b/>
          <w:bCs/>
          <w:noProof/>
          <w:color w:val="AF161E"/>
          <w:sz w:val="30"/>
          <w:szCs w:val="30"/>
          <w:lang w:val="en-GB"/>
        </w:rPr>
        <w:t>Terms of Reference</w:t>
      </w:r>
      <w:r w:rsidR="005F260E" w:rsidRPr="004A7FF7">
        <w:rPr>
          <w:rFonts w:ascii="Arial" w:hAnsi="Arial" w:cs="Arial"/>
          <w:b/>
          <w:bCs/>
          <w:noProof/>
          <w:color w:val="AF161E"/>
          <w:sz w:val="30"/>
          <w:szCs w:val="30"/>
          <w:lang w:val="en-GB"/>
        </w:rPr>
        <w:t xml:space="preserve"> for Communications and Visibility Consultancy: </w:t>
      </w:r>
      <w:r w:rsidR="00706DB9" w:rsidRPr="004A7FF7">
        <w:rPr>
          <w:rFonts w:ascii="Arial" w:hAnsi="Arial" w:cs="Arial"/>
          <w:b/>
          <w:bCs/>
          <w:noProof/>
          <w:color w:val="AF161E"/>
          <w:sz w:val="30"/>
          <w:szCs w:val="30"/>
          <w:lang w:val="en-GB"/>
        </w:rPr>
        <w:t>Yemen Displacement Response (YDR) Consortium</w:t>
      </w:r>
      <w:r w:rsidR="005F260E" w:rsidRPr="004A7FF7">
        <w:rPr>
          <w:rFonts w:ascii="Arial" w:hAnsi="Arial" w:cs="Arial"/>
          <w:b/>
          <w:bCs/>
          <w:noProof/>
          <w:color w:val="AF161E"/>
          <w:sz w:val="30"/>
          <w:szCs w:val="30"/>
          <w:lang w:val="en-GB"/>
        </w:rPr>
        <w:t xml:space="preserve"> </w:t>
      </w:r>
    </w:p>
    <w:p w14:paraId="3FF0E053" w14:textId="77777777" w:rsidR="004334CB" w:rsidRPr="004A7FF7" w:rsidRDefault="004334CB" w:rsidP="004A7FF7">
      <w:pPr>
        <w:spacing w:after="0" w:line="240" w:lineRule="auto"/>
        <w:jc w:val="both"/>
        <w:rPr>
          <w:rFonts w:ascii="Arial" w:hAnsi="Arial" w:cs="Arial"/>
          <w:noProof/>
          <w:lang w:val="en-GB"/>
        </w:rPr>
      </w:pPr>
    </w:p>
    <w:p w14:paraId="0320BB2B" w14:textId="77777777" w:rsidR="004334CB" w:rsidRPr="003F3E2E" w:rsidRDefault="004334CB" w:rsidP="004A7FF7">
      <w:pPr>
        <w:spacing w:after="0" w:line="240" w:lineRule="auto"/>
        <w:jc w:val="both"/>
        <w:rPr>
          <w:rFonts w:ascii="Arial" w:hAnsi="Arial" w:cs="Arial"/>
          <w:noProof/>
          <w:lang w:val="en-US" w:bidi="ar-YE"/>
        </w:rPr>
      </w:pPr>
    </w:p>
    <w:p w14:paraId="24BFCDC9" w14:textId="62B66D17" w:rsidR="00706DB9" w:rsidRPr="004A7FF7" w:rsidRDefault="00706DB9" w:rsidP="004A7FF7">
      <w:pPr>
        <w:pStyle w:val="ListParagraph"/>
        <w:numPr>
          <w:ilvl w:val="0"/>
          <w:numId w:val="11"/>
        </w:numPr>
        <w:spacing w:after="0" w:line="240" w:lineRule="auto"/>
        <w:jc w:val="both"/>
        <w:rPr>
          <w:rFonts w:ascii="Arial" w:hAnsi="Arial" w:cs="Arial"/>
          <w:b/>
          <w:bCs/>
          <w:noProof/>
          <w:color w:val="C00000"/>
          <w:lang w:val="en-GB"/>
        </w:rPr>
      </w:pPr>
      <w:r w:rsidRPr="004A7FF7">
        <w:rPr>
          <w:rFonts w:ascii="Arial" w:hAnsi="Arial" w:cs="Arial"/>
          <w:b/>
          <w:bCs/>
          <w:noProof/>
          <w:color w:val="C00000"/>
          <w:lang w:val="en-GB"/>
        </w:rPr>
        <w:t>About the YDR Consortium</w:t>
      </w:r>
    </w:p>
    <w:p w14:paraId="1D277F8D" w14:textId="77777777" w:rsidR="00773C88" w:rsidRPr="004A7FF7" w:rsidRDefault="00773C88" w:rsidP="004A7FF7">
      <w:pPr>
        <w:spacing w:after="0" w:line="240" w:lineRule="auto"/>
        <w:jc w:val="both"/>
        <w:rPr>
          <w:rFonts w:ascii="Arial" w:hAnsi="Arial" w:cs="Arial"/>
          <w:noProof/>
          <w:lang w:val="en-GB"/>
        </w:rPr>
      </w:pPr>
    </w:p>
    <w:p w14:paraId="521523DB" w14:textId="186C62D2" w:rsidR="00773C88" w:rsidRPr="004A7FF7" w:rsidRDefault="00773C88" w:rsidP="004A7FF7">
      <w:pPr>
        <w:spacing w:after="0" w:line="240" w:lineRule="auto"/>
        <w:jc w:val="both"/>
        <w:rPr>
          <w:rFonts w:ascii="Arial" w:hAnsi="Arial" w:cs="Arial"/>
          <w:noProof/>
          <w:lang w:val="en-GB"/>
        </w:rPr>
      </w:pPr>
      <w:r w:rsidRPr="004A7FF7">
        <w:rPr>
          <w:rFonts w:ascii="Arial" w:hAnsi="Arial" w:cs="Arial"/>
          <w:noProof/>
          <w:lang w:val="en-GB"/>
        </w:rPr>
        <w:t xml:space="preserve">The Yemen Displacement Response (YDR) Consortium is a partnership created in 2019 to provide a coordinated and effective multi-sectoral humanitarian response to the needs of displacement-affected populations across Yemen. The Danish Refugee Council (DRC) serves as the lead agency for the YDR Consortium, which also includes the Norwegian Refugee Council (NRC) and Acted as key implementing partners, </w:t>
      </w:r>
      <w:r w:rsidR="006974E1" w:rsidRPr="004A7FF7">
        <w:rPr>
          <w:rFonts w:ascii="Arial" w:hAnsi="Arial" w:cs="Arial"/>
          <w:noProof/>
          <w:lang w:val="en-GB"/>
        </w:rPr>
        <w:t>and</w:t>
      </w:r>
      <w:r w:rsidRPr="004A7FF7">
        <w:rPr>
          <w:rFonts w:ascii="Arial" w:hAnsi="Arial" w:cs="Arial"/>
          <w:noProof/>
          <w:lang w:val="en-GB"/>
        </w:rPr>
        <w:t xml:space="preserve"> the International Organization for Migration (IOM) is a non-funded EU partner.</w:t>
      </w:r>
    </w:p>
    <w:p w14:paraId="6AC0F36D" w14:textId="77777777" w:rsidR="00773C88" w:rsidRPr="004A7FF7" w:rsidRDefault="00773C88" w:rsidP="004A7FF7">
      <w:pPr>
        <w:spacing w:after="0" w:line="240" w:lineRule="auto"/>
        <w:jc w:val="both"/>
        <w:rPr>
          <w:rFonts w:ascii="Arial" w:hAnsi="Arial" w:cs="Arial"/>
          <w:noProof/>
          <w:lang w:val="en-GB"/>
        </w:rPr>
      </w:pPr>
    </w:p>
    <w:p w14:paraId="6D4B0BCD" w14:textId="3F964A02" w:rsidR="00773C88" w:rsidRPr="004A7FF7" w:rsidRDefault="00773C88" w:rsidP="004A7FF7">
      <w:pPr>
        <w:spacing w:after="0" w:line="240" w:lineRule="auto"/>
        <w:jc w:val="both"/>
        <w:rPr>
          <w:rFonts w:ascii="Arial" w:hAnsi="Arial" w:cs="Arial"/>
          <w:noProof/>
          <w:lang w:val="en-GB"/>
        </w:rPr>
      </w:pPr>
      <w:r w:rsidRPr="004A7FF7">
        <w:rPr>
          <w:rFonts w:ascii="Arial" w:hAnsi="Arial" w:cs="Arial"/>
          <w:noProof/>
          <w:lang w:val="en-GB"/>
        </w:rPr>
        <w:t>The core mission of the YDR Consortium is to improve the living conditions and support durable solutions for the most vulnerable internally displaced persons (IDPs) and host community members</w:t>
      </w:r>
      <w:r w:rsidR="006974E1" w:rsidRPr="004A7FF7">
        <w:rPr>
          <w:rFonts w:ascii="Arial" w:hAnsi="Arial" w:cs="Arial"/>
          <w:noProof/>
          <w:lang w:val="en-GB"/>
        </w:rPr>
        <w:t xml:space="preserve"> in Yemen</w:t>
      </w:r>
      <w:r w:rsidRPr="004A7FF7">
        <w:rPr>
          <w:rFonts w:ascii="Arial" w:hAnsi="Arial" w:cs="Arial"/>
          <w:noProof/>
          <w:lang w:val="en-GB"/>
        </w:rPr>
        <w:t>. The Consortium currently operates across 10 governorates – Abyan, Aden, Al Dhale'e, Amran, Hajjah, Hudaydah, Lahj, Marib, Sana'a, and Taiz – with integrated assistance in the key thematic areas of Camp Coordination and Camp Management (CCCM), Shelter/NFIs, Water, Sanitation and Hygiene (WASH), Protection, Disaster Preparedness</w:t>
      </w:r>
      <w:r w:rsidR="007B22C7" w:rsidRPr="004A7FF7">
        <w:rPr>
          <w:rFonts w:ascii="Arial" w:hAnsi="Arial" w:cs="Arial"/>
          <w:noProof/>
          <w:lang w:val="en-GB"/>
        </w:rPr>
        <w:t xml:space="preserve"> and Emergency Response</w:t>
      </w:r>
      <w:r w:rsidRPr="004A7FF7">
        <w:rPr>
          <w:rFonts w:ascii="Arial" w:hAnsi="Arial" w:cs="Arial"/>
          <w:noProof/>
          <w:lang w:val="en-GB"/>
        </w:rPr>
        <w:t>.</w:t>
      </w:r>
    </w:p>
    <w:p w14:paraId="7310A76A" w14:textId="77777777" w:rsidR="00773C88" w:rsidRPr="004A7FF7" w:rsidRDefault="00773C88" w:rsidP="004A7FF7">
      <w:pPr>
        <w:spacing w:after="0" w:line="240" w:lineRule="auto"/>
        <w:jc w:val="both"/>
        <w:rPr>
          <w:rFonts w:ascii="Arial" w:hAnsi="Arial" w:cs="Arial"/>
          <w:noProof/>
          <w:lang w:val="en-GB"/>
        </w:rPr>
      </w:pPr>
    </w:p>
    <w:p w14:paraId="58E9DDD9" w14:textId="78914185" w:rsidR="00773C88" w:rsidRPr="004A7FF7" w:rsidRDefault="00773C88" w:rsidP="004A7FF7">
      <w:pPr>
        <w:spacing w:after="0" w:line="240" w:lineRule="auto"/>
        <w:jc w:val="both"/>
        <w:rPr>
          <w:rFonts w:ascii="Arial" w:hAnsi="Arial" w:cs="Arial"/>
          <w:noProof/>
          <w:lang w:val="en-GB"/>
        </w:rPr>
      </w:pPr>
      <w:r w:rsidRPr="004A7FF7">
        <w:rPr>
          <w:rFonts w:ascii="Arial" w:hAnsi="Arial" w:cs="Arial"/>
          <w:noProof/>
          <w:lang w:val="en-GB"/>
        </w:rPr>
        <w:t xml:space="preserve">The YDR Consortium’s work is made possible through the generous support of the European Union, specifically DG ECHO. All activities are implemented in close coordination with </w:t>
      </w:r>
      <w:r w:rsidR="00215EB5" w:rsidRPr="004A7FF7">
        <w:rPr>
          <w:rFonts w:ascii="Arial" w:hAnsi="Arial" w:cs="Arial"/>
          <w:noProof/>
          <w:lang w:val="en-GB"/>
        </w:rPr>
        <w:t xml:space="preserve">relevant </w:t>
      </w:r>
      <w:r w:rsidRPr="004A7FF7">
        <w:rPr>
          <w:rFonts w:ascii="Arial" w:hAnsi="Arial" w:cs="Arial"/>
          <w:noProof/>
          <w:lang w:val="en-GB"/>
        </w:rPr>
        <w:t>humanitarian stakeholders and strict adherence to donor requirements to ensure the highest standards of accountability and impact.</w:t>
      </w:r>
    </w:p>
    <w:p w14:paraId="44374BCF" w14:textId="77777777" w:rsidR="00D346DA" w:rsidRPr="004A7FF7" w:rsidRDefault="00D346DA" w:rsidP="004A7FF7">
      <w:pPr>
        <w:spacing w:after="0" w:line="240" w:lineRule="auto"/>
        <w:jc w:val="both"/>
        <w:rPr>
          <w:rFonts w:ascii="Arial" w:hAnsi="Arial" w:cs="Arial"/>
          <w:lang w:val="en-GB"/>
        </w:rPr>
      </w:pPr>
    </w:p>
    <w:p w14:paraId="142FE87A" w14:textId="5288A8BC" w:rsidR="00773C88" w:rsidRPr="004A7FF7" w:rsidRDefault="00773C88" w:rsidP="004A7FF7">
      <w:pPr>
        <w:pStyle w:val="ListParagraph"/>
        <w:numPr>
          <w:ilvl w:val="0"/>
          <w:numId w:val="11"/>
        </w:numPr>
        <w:spacing w:after="0" w:line="240" w:lineRule="auto"/>
        <w:jc w:val="both"/>
        <w:rPr>
          <w:rFonts w:ascii="Arial" w:hAnsi="Arial" w:cs="Arial"/>
          <w:b/>
          <w:bCs/>
          <w:noProof/>
          <w:color w:val="C00000"/>
          <w:lang w:val="en-GB"/>
        </w:rPr>
      </w:pPr>
      <w:bookmarkStart w:id="0" w:name="_qonzvke5u2oq" w:colFirst="0" w:colLast="0"/>
      <w:bookmarkEnd w:id="0"/>
      <w:r w:rsidRPr="004A7FF7">
        <w:rPr>
          <w:rFonts w:ascii="Arial" w:hAnsi="Arial" w:cs="Arial"/>
          <w:b/>
          <w:bCs/>
          <w:noProof/>
          <w:color w:val="C00000"/>
          <w:lang w:val="en-GB"/>
        </w:rPr>
        <w:t>Purpose of the Consultancy</w:t>
      </w:r>
    </w:p>
    <w:p w14:paraId="12375679" w14:textId="77777777" w:rsidR="00773C88" w:rsidRPr="004A7FF7" w:rsidRDefault="00773C88" w:rsidP="004A7FF7">
      <w:pPr>
        <w:spacing w:after="0" w:line="240" w:lineRule="auto"/>
        <w:jc w:val="both"/>
        <w:rPr>
          <w:rFonts w:ascii="Arial" w:hAnsi="Arial" w:cs="Arial"/>
          <w:lang w:val="en-GB"/>
        </w:rPr>
      </w:pPr>
    </w:p>
    <w:p w14:paraId="0CF65B7A" w14:textId="7A94B97F" w:rsidR="00773C88" w:rsidRPr="004A7FF7" w:rsidRDefault="00773C88" w:rsidP="004A7FF7">
      <w:pPr>
        <w:spacing w:after="0" w:line="240" w:lineRule="auto"/>
        <w:jc w:val="both"/>
        <w:rPr>
          <w:rFonts w:ascii="Arial" w:hAnsi="Arial" w:cs="Arial"/>
          <w:lang w:val="en-GB"/>
        </w:rPr>
      </w:pPr>
      <w:r w:rsidRPr="004A7FF7">
        <w:rPr>
          <w:rFonts w:ascii="Arial" w:hAnsi="Arial" w:cs="Arial"/>
          <w:lang w:val="en-GB"/>
        </w:rPr>
        <w:t xml:space="preserve">The YDR Consortium seeks to engage a highly qualified and experienced communications consultancy company </w:t>
      </w:r>
      <w:r w:rsidR="00215EB5" w:rsidRPr="004A7FF7">
        <w:rPr>
          <w:rFonts w:ascii="Arial" w:hAnsi="Arial" w:cs="Arial"/>
          <w:lang w:val="en-GB"/>
        </w:rPr>
        <w:t xml:space="preserve">based in Yemen </w:t>
      </w:r>
      <w:r w:rsidR="007B22C7" w:rsidRPr="004A7FF7">
        <w:rPr>
          <w:rFonts w:ascii="Arial" w:hAnsi="Arial" w:cs="Arial"/>
          <w:lang w:val="en-GB"/>
        </w:rPr>
        <w:t xml:space="preserve">or with operational presence in Yemen </w:t>
      </w:r>
      <w:r w:rsidRPr="004A7FF7">
        <w:rPr>
          <w:rFonts w:ascii="Arial" w:hAnsi="Arial" w:cs="Arial"/>
          <w:lang w:val="en-GB"/>
        </w:rPr>
        <w:t>to develop and produce a range of strategic communications and visibility products. The primary purpose of this engagement is to create and disseminate a compelling, evidence-based narrative that articulates the significant impact of the YDR Consortium’s integrated, multi-sectoral programming in Yemen.</w:t>
      </w:r>
    </w:p>
    <w:p w14:paraId="622011EA" w14:textId="77777777" w:rsidR="00773C88" w:rsidRPr="004A7FF7" w:rsidRDefault="00773C88" w:rsidP="004A7FF7">
      <w:pPr>
        <w:widowControl w:val="0"/>
        <w:pBdr>
          <w:top w:val="nil"/>
          <w:left w:val="nil"/>
          <w:bottom w:val="nil"/>
          <w:right w:val="nil"/>
          <w:between w:val="nil"/>
        </w:pBdr>
        <w:spacing w:after="0" w:line="240" w:lineRule="auto"/>
        <w:jc w:val="both"/>
        <w:rPr>
          <w:rFonts w:ascii="Arial" w:hAnsi="Arial" w:cs="Arial"/>
          <w:lang w:val="en-GB"/>
        </w:rPr>
      </w:pPr>
    </w:p>
    <w:p w14:paraId="035C1980" w14:textId="48508F04" w:rsidR="00773C88" w:rsidRPr="004A7FF7" w:rsidRDefault="00773C88" w:rsidP="004A7FF7">
      <w:pPr>
        <w:spacing w:after="0" w:line="240" w:lineRule="auto"/>
        <w:jc w:val="both"/>
        <w:rPr>
          <w:rFonts w:ascii="Arial" w:hAnsi="Arial" w:cs="Arial"/>
          <w:lang w:val="en-GB"/>
        </w:rPr>
      </w:pPr>
      <w:r w:rsidRPr="004A7FF7">
        <w:rPr>
          <w:rFonts w:ascii="Arial" w:hAnsi="Arial" w:cs="Arial"/>
          <w:lang w:val="en-GB"/>
        </w:rPr>
        <w:t xml:space="preserve">The selected consultancy will be responsible for producing a suite of strategic communication products that effectively target key audiences, including the public, policymakers, and institutional stakeholders within Yemen, the Middle East, the European Union, and beyond. The core task is to illuminate the positive impact of the YDR </w:t>
      </w:r>
      <w:r w:rsidR="007B22C7" w:rsidRPr="004A7FF7">
        <w:rPr>
          <w:rFonts w:ascii="Arial" w:hAnsi="Arial" w:cs="Arial"/>
          <w:lang w:val="en-GB"/>
        </w:rPr>
        <w:t xml:space="preserve">Consortium’s program </w:t>
      </w:r>
      <w:r w:rsidRPr="004A7FF7">
        <w:rPr>
          <w:rFonts w:ascii="Arial" w:hAnsi="Arial" w:cs="Arial"/>
          <w:lang w:val="en-GB"/>
        </w:rPr>
        <w:t>on the lives of displacement-affected populations, grounded in human stories, driven by programmatic data, and fully compliant with all donor communication and visibility requirements.</w:t>
      </w:r>
    </w:p>
    <w:p w14:paraId="5265C860" w14:textId="77777777" w:rsidR="00D346DA" w:rsidRPr="004A7FF7" w:rsidRDefault="00D346DA" w:rsidP="004A7FF7">
      <w:pPr>
        <w:spacing w:after="0" w:line="240" w:lineRule="auto"/>
        <w:jc w:val="both"/>
        <w:rPr>
          <w:rFonts w:ascii="Arial" w:hAnsi="Arial" w:cs="Arial"/>
          <w:lang w:val="en-GB"/>
        </w:rPr>
      </w:pPr>
      <w:bookmarkStart w:id="1" w:name="_gfnzvja7oqvz" w:colFirst="0" w:colLast="0"/>
      <w:bookmarkEnd w:id="1"/>
    </w:p>
    <w:p w14:paraId="10B26EAE" w14:textId="5D4348C4" w:rsidR="00773C88" w:rsidRPr="004A7FF7" w:rsidRDefault="00773C88" w:rsidP="004A7FF7">
      <w:pPr>
        <w:pStyle w:val="ListParagraph"/>
        <w:numPr>
          <w:ilvl w:val="0"/>
          <w:numId w:val="11"/>
        </w:numPr>
        <w:spacing w:after="0" w:line="240" w:lineRule="auto"/>
        <w:jc w:val="both"/>
        <w:rPr>
          <w:rFonts w:ascii="Arial" w:hAnsi="Arial" w:cs="Arial"/>
          <w:b/>
          <w:bCs/>
          <w:noProof/>
          <w:color w:val="C00000"/>
          <w:lang w:val="en-GB"/>
        </w:rPr>
      </w:pPr>
      <w:bookmarkStart w:id="2" w:name="_2sppc1gipap3" w:colFirst="0" w:colLast="0"/>
      <w:bookmarkEnd w:id="2"/>
      <w:r w:rsidRPr="004A7FF7">
        <w:rPr>
          <w:rFonts w:ascii="Arial" w:hAnsi="Arial" w:cs="Arial"/>
          <w:b/>
          <w:bCs/>
          <w:noProof/>
          <w:color w:val="C00000"/>
          <w:lang w:val="en-GB"/>
        </w:rPr>
        <w:t>Objective of the Consultancy</w:t>
      </w:r>
    </w:p>
    <w:p w14:paraId="771B9426" w14:textId="77777777" w:rsidR="00D07170" w:rsidRPr="004A7FF7" w:rsidRDefault="00D07170" w:rsidP="004A7FF7">
      <w:pPr>
        <w:spacing w:after="0" w:line="240" w:lineRule="auto"/>
        <w:jc w:val="both"/>
        <w:rPr>
          <w:rFonts w:ascii="Arial" w:hAnsi="Arial" w:cs="Arial"/>
          <w:lang w:val="en-GB"/>
        </w:rPr>
      </w:pPr>
    </w:p>
    <w:p w14:paraId="767F7E29" w14:textId="77777777" w:rsidR="009A57AE" w:rsidRPr="004A7FF7" w:rsidRDefault="009A57AE" w:rsidP="004A7FF7">
      <w:pPr>
        <w:spacing w:after="0" w:line="240" w:lineRule="auto"/>
        <w:jc w:val="both"/>
        <w:rPr>
          <w:rFonts w:ascii="Arial" w:hAnsi="Arial" w:cs="Arial"/>
          <w:lang w:val="en-GB"/>
        </w:rPr>
      </w:pPr>
      <w:r w:rsidRPr="004A7FF7">
        <w:rPr>
          <w:rFonts w:ascii="Arial" w:hAnsi="Arial" w:cs="Arial"/>
          <w:lang w:val="en-GB"/>
        </w:rPr>
        <w:t>The YDR Consortium seeks to engage a legally registered communications and media company based in Yemen to produce high</w:t>
      </w:r>
      <w:r w:rsidRPr="004A7FF7">
        <w:rPr>
          <w:rFonts w:ascii="Cambria Math" w:hAnsi="Cambria Math" w:cs="Cambria Math"/>
          <w:lang w:val="en-GB"/>
        </w:rPr>
        <w:t>‑</w:t>
      </w:r>
      <w:r w:rsidRPr="004A7FF7">
        <w:rPr>
          <w:rFonts w:ascii="Arial" w:hAnsi="Arial" w:cs="Arial"/>
          <w:lang w:val="en-GB"/>
        </w:rPr>
        <w:t>quality communication products that:</w:t>
      </w:r>
    </w:p>
    <w:p w14:paraId="1417DCCA" w14:textId="09B88935" w:rsidR="009A57AE" w:rsidRPr="004A7FF7" w:rsidRDefault="009A57AE" w:rsidP="004A7FF7">
      <w:pPr>
        <w:numPr>
          <w:ilvl w:val="0"/>
          <w:numId w:val="5"/>
        </w:numPr>
        <w:spacing w:after="0" w:line="240" w:lineRule="auto"/>
        <w:ind w:left="360"/>
        <w:jc w:val="both"/>
        <w:rPr>
          <w:rFonts w:ascii="Arial" w:hAnsi="Arial" w:cs="Arial"/>
          <w:lang w:val="en-GB"/>
        </w:rPr>
      </w:pPr>
      <w:r w:rsidRPr="004A7FF7">
        <w:rPr>
          <w:rFonts w:ascii="Arial" w:hAnsi="Arial" w:cs="Arial"/>
          <w:lang w:val="en-GB"/>
        </w:rPr>
        <w:t>Showcase the impact of YDR’s multi</w:t>
      </w:r>
      <w:r w:rsidRPr="004A7FF7">
        <w:rPr>
          <w:rFonts w:ascii="Cambria Math" w:hAnsi="Cambria Math" w:cs="Cambria Math"/>
          <w:lang w:val="en-GB"/>
        </w:rPr>
        <w:t>‑</w:t>
      </w:r>
      <w:r w:rsidRPr="004A7FF7">
        <w:rPr>
          <w:rFonts w:ascii="Arial" w:hAnsi="Arial" w:cs="Arial"/>
          <w:lang w:val="en-GB"/>
        </w:rPr>
        <w:t>sectoral programme on displacement</w:t>
      </w:r>
      <w:r w:rsidRPr="004A7FF7">
        <w:rPr>
          <w:rFonts w:ascii="Cambria Math" w:hAnsi="Cambria Math" w:cs="Cambria Math"/>
          <w:lang w:val="en-GB"/>
        </w:rPr>
        <w:t>‑</w:t>
      </w:r>
      <w:r w:rsidRPr="004A7FF7">
        <w:rPr>
          <w:rFonts w:ascii="Arial" w:hAnsi="Arial" w:cs="Arial"/>
          <w:lang w:val="en-GB"/>
        </w:rPr>
        <w:t>affected communities and host populations.</w:t>
      </w:r>
    </w:p>
    <w:p w14:paraId="727DE874" w14:textId="5A1B968B" w:rsidR="009A57AE" w:rsidRPr="004A7FF7" w:rsidRDefault="005925B7" w:rsidP="004A7FF7">
      <w:pPr>
        <w:numPr>
          <w:ilvl w:val="0"/>
          <w:numId w:val="5"/>
        </w:numPr>
        <w:spacing w:after="0" w:line="240" w:lineRule="auto"/>
        <w:ind w:left="360"/>
        <w:jc w:val="both"/>
        <w:rPr>
          <w:rFonts w:ascii="Arial" w:hAnsi="Arial" w:cs="Arial"/>
          <w:lang w:val="en-GB"/>
        </w:rPr>
      </w:pPr>
      <w:r w:rsidRPr="004A7FF7">
        <w:rPr>
          <w:rFonts w:ascii="Arial" w:hAnsi="Arial" w:cs="Arial"/>
          <w:lang w:val="en-GB"/>
        </w:rPr>
        <w:t xml:space="preserve"> </w:t>
      </w:r>
      <w:r w:rsidR="009A57AE" w:rsidRPr="004A7FF7">
        <w:rPr>
          <w:rFonts w:ascii="Arial" w:hAnsi="Arial" w:cs="Arial"/>
          <w:lang w:val="en-GB"/>
        </w:rPr>
        <w:t>Raise awareness among Yemeni, European and international audiences of the humanitarian situation in Yemen and YDR</w:t>
      </w:r>
      <w:r w:rsidR="007B22C7" w:rsidRPr="004A7FF7">
        <w:rPr>
          <w:rFonts w:ascii="Arial" w:hAnsi="Arial" w:cs="Arial"/>
          <w:lang w:val="en-GB"/>
        </w:rPr>
        <w:t xml:space="preserve"> Consortium</w:t>
      </w:r>
      <w:r w:rsidR="009A57AE" w:rsidRPr="004A7FF7">
        <w:rPr>
          <w:rFonts w:ascii="Arial" w:hAnsi="Arial" w:cs="Arial"/>
          <w:lang w:val="en-GB"/>
        </w:rPr>
        <w:t>’s response.</w:t>
      </w:r>
    </w:p>
    <w:p w14:paraId="634B9762" w14:textId="2AE2A924" w:rsidR="009A57AE" w:rsidRPr="004A7FF7" w:rsidRDefault="009A57AE" w:rsidP="004A7FF7">
      <w:pPr>
        <w:numPr>
          <w:ilvl w:val="0"/>
          <w:numId w:val="5"/>
        </w:numPr>
        <w:spacing w:after="0" w:line="240" w:lineRule="auto"/>
        <w:ind w:left="360"/>
        <w:jc w:val="both"/>
        <w:rPr>
          <w:rFonts w:ascii="Arial" w:hAnsi="Arial" w:cs="Arial"/>
          <w:lang w:val="en-GB"/>
        </w:rPr>
      </w:pPr>
      <w:r w:rsidRPr="004A7FF7">
        <w:rPr>
          <w:rFonts w:ascii="Arial" w:hAnsi="Arial" w:cs="Arial"/>
          <w:lang w:val="en-GB"/>
        </w:rPr>
        <w:lastRenderedPageBreak/>
        <w:t>Comply fully with DG ECHO/EU visibility requirements (use of EU emblem, funding statement, pre</w:t>
      </w:r>
      <w:r w:rsidRPr="004A7FF7">
        <w:rPr>
          <w:rFonts w:ascii="Cambria Math" w:hAnsi="Cambria Math" w:cs="Cambria Math"/>
          <w:lang w:val="en-GB"/>
        </w:rPr>
        <w:t>‑</w:t>
      </w:r>
      <w:r w:rsidRPr="004A7FF7">
        <w:rPr>
          <w:rFonts w:ascii="Arial" w:hAnsi="Arial" w:cs="Arial"/>
          <w:lang w:val="en-GB"/>
        </w:rPr>
        <w:t>clearance of press releases, consent and copyright, etc.) and safeguard the dignity, safety and privacy of beneficiaries.</w:t>
      </w:r>
    </w:p>
    <w:p w14:paraId="37B10CF8" w14:textId="3B06167D" w:rsidR="009A57AE" w:rsidRPr="004A7FF7" w:rsidRDefault="009A57AE" w:rsidP="004A7FF7">
      <w:pPr>
        <w:numPr>
          <w:ilvl w:val="0"/>
          <w:numId w:val="5"/>
        </w:numPr>
        <w:spacing w:after="0" w:line="240" w:lineRule="auto"/>
        <w:ind w:left="360"/>
        <w:jc w:val="both"/>
        <w:rPr>
          <w:rFonts w:ascii="Arial" w:hAnsi="Arial" w:cs="Arial"/>
          <w:lang w:val="en-GB"/>
        </w:rPr>
      </w:pPr>
      <w:r w:rsidRPr="004A7FF7">
        <w:rPr>
          <w:rFonts w:ascii="Arial" w:hAnsi="Arial" w:cs="Arial"/>
          <w:lang w:val="en-GB"/>
        </w:rPr>
        <w:t>Provide content for donor reporting and advocacy, evidencing how EU funding supports durable solutions and improves lives across sectors.</w:t>
      </w:r>
    </w:p>
    <w:p w14:paraId="0E7E4709" w14:textId="77777777" w:rsidR="00D346DA" w:rsidRPr="004A7FF7" w:rsidRDefault="00D346DA" w:rsidP="004A7FF7">
      <w:pPr>
        <w:spacing w:after="0" w:line="240" w:lineRule="auto"/>
        <w:rPr>
          <w:rFonts w:ascii="Arial" w:hAnsi="Arial" w:cs="Arial"/>
          <w:lang w:val="en-GB"/>
        </w:rPr>
      </w:pPr>
      <w:bookmarkStart w:id="3" w:name="_gu3ulmj4msgv" w:colFirst="0" w:colLast="0"/>
      <w:bookmarkEnd w:id="3"/>
    </w:p>
    <w:p w14:paraId="5F3FD076" w14:textId="73DE3140" w:rsidR="00773C88" w:rsidRPr="004A7FF7" w:rsidRDefault="00773C88" w:rsidP="004A7FF7">
      <w:pPr>
        <w:pStyle w:val="ListParagraph"/>
        <w:numPr>
          <w:ilvl w:val="0"/>
          <w:numId w:val="11"/>
        </w:numPr>
        <w:spacing w:after="0" w:line="240" w:lineRule="auto"/>
        <w:jc w:val="both"/>
        <w:rPr>
          <w:rFonts w:ascii="Arial" w:hAnsi="Arial" w:cs="Arial"/>
          <w:b/>
          <w:bCs/>
          <w:noProof/>
          <w:color w:val="C00000"/>
          <w:lang w:val="en-GB"/>
        </w:rPr>
      </w:pPr>
      <w:r w:rsidRPr="004A7FF7">
        <w:rPr>
          <w:rFonts w:ascii="Arial" w:hAnsi="Arial" w:cs="Arial"/>
          <w:b/>
          <w:bCs/>
          <w:noProof/>
          <w:color w:val="C00000"/>
          <w:lang w:val="en-GB"/>
        </w:rPr>
        <w:t>Scope of Work/Key Deliverables</w:t>
      </w:r>
    </w:p>
    <w:p w14:paraId="057F4D45" w14:textId="77777777" w:rsidR="00D07170" w:rsidRPr="004A7FF7" w:rsidRDefault="00D07170" w:rsidP="004A7FF7">
      <w:pPr>
        <w:spacing w:after="0" w:line="240" w:lineRule="auto"/>
        <w:jc w:val="both"/>
        <w:rPr>
          <w:rFonts w:ascii="Arial" w:hAnsi="Arial" w:cs="Arial"/>
          <w:lang w:val="en-GB"/>
        </w:rPr>
      </w:pPr>
    </w:p>
    <w:p w14:paraId="1A0AB219" w14:textId="79C3592C" w:rsidR="00A71F08" w:rsidRPr="004A7FF7" w:rsidRDefault="00773C88" w:rsidP="004A7FF7">
      <w:pPr>
        <w:spacing w:after="0" w:line="240" w:lineRule="auto"/>
        <w:jc w:val="both"/>
        <w:rPr>
          <w:rFonts w:ascii="Arial" w:hAnsi="Arial" w:cs="Arial"/>
          <w:lang w:val="en-GB"/>
        </w:rPr>
      </w:pPr>
      <w:r w:rsidRPr="004A7FF7">
        <w:rPr>
          <w:rFonts w:ascii="Arial" w:hAnsi="Arial" w:cs="Arial"/>
          <w:lang w:val="en-GB"/>
        </w:rPr>
        <w:t>The selected consulta</w:t>
      </w:r>
      <w:r w:rsidR="00554A86" w:rsidRPr="004A7FF7">
        <w:rPr>
          <w:rFonts w:ascii="Arial" w:hAnsi="Arial" w:cs="Arial"/>
          <w:lang w:val="en-GB"/>
        </w:rPr>
        <w:t>nt</w:t>
      </w:r>
      <w:r w:rsidRPr="004A7FF7">
        <w:rPr>
          <w:rFonts w:ascii="Arial" w:hAnsi="Arial" w:cs="Arial"/>
          <w:lang w:val="en-GB"/>
        </w:rPr>
        <w:t xml:space="preserve"> will be responsible for the production and delivery of the following communication products. The methodology for each output must be strategically grounded, evidence-based, </w:t>
      </w:r>
      <w:proofErr w:type="spellStart"/>
      <w:r w:rsidRPr="004A7FF7">
        <w:rPr>
          <w:rFonts w:ascii="Arial" w:hAnsi="Arial" w:cs="Arial"/>
          <w:lang w:val="en-GB"/>
        </w:rPr>
        <w:t>centered</w:t>
      </w:r>
      <w:proofErr w:type="spellEnd"/>
      <w:r w:rsidRPr="004A7FF7">
        <w:rPr>
          <w:rFonts w:ascii="Arial" w:hAnsi="Arial" w:cs="Arial"/>
          <w:lang w:val="en-GB"/>
        </w:rPr>
        <w:t xml:space="preserve"> on human dignity, and participatory. All outputs must strategically highlight the age, gender, and inclusion empowering elements of the YDR Consortium’s activities and adhere to the specified donor guidelines.</w:t>
      </w:r>
      <w:r w:rsidR="00A71F08" w:rsidRPr="004A7FF7">
        <w:rPr>
          <w:rFonts w:ascii="Arial" w:hAnsi="Arial" w:cs="Arial"/>
          <w:lang w:val="en-GB"/>
        </w:rPr>
        <w:t xml:space="preserve"> All communication products should be discussed and agreed with the YDR Consortium Management Unit and DG ECHO Communications team prior to production</w:t>
      </w:r>
      <w:r w:rsidR="00867296" w:rsidRPr="004A7FF7">
        <w:rPr>
          <w:rFonts w:ascii="Arial" w:hAnsi="Arial" w:cs="Arial"/>
          <w:lang w:val="en-GB"/>
        </w:rPr>
        <w:t xml:space="preserve"> and dissemination</w:t>
      </w:r>
      <w:r w:rsidR="00A71F08" w:rsidRPr="004A7FF7">
        <w:rPr>
          <w:rFonts w:ascii="Arial" w:hAnsi="Arial" w:cs="Arial"/>
          <w:lang w:val="en-GB"/>
        </w:rPr>
        <w:t xml:space="preserve">, </w:t>
      </w:r>
    </w:p>
    <w:p w14:paraId="163305BC" w14:textId="77777777" w:rsidR="00773C88" w:rsidRPr="004A7FF7" w:rsidRDefault="00773C88" w:rsidP="004A7FF7">
      <w:pPr>
        <w:widowControl w:val="0"/>
        <w:pBdr>
          <w:top w:val="nil"/>
          <w:left w:val="nil"/>
          <w:bottom w:val="nil"/>
          <w:right w:val="nil"/>
          <w:between w:val="nil"/>
        </w:pBdr>
        <w:spacing w:after="0" w:line="240" w:lineRule="auto"/>
        <w:jc w:val="both"/>
        <w:rPr>
          <w:rFonts w:ascii="Arial" w:hAnsi="Arial" w:cs="Arial"/>
          <w:lang w:val="en-GB"/>
        </w:rPr>
      </w:pPr>
    </w:p>
    <w:p w14:paraId="5FD19719" w14:textId="75498FB5" w:rsidR="00773C88" w:rsidRPr="004A7FF7" w:rsidRDefault="00421EDF" w:rsidP="004A7FF7">
      <w:pPr>
        <w:spacing w:after="0" w:line="240" w:lineRule="auto"/>
        <w:jc w:val="both"/>
        <w:rPr>
          <w:rFonts w:ascii="Arial" w:hAnsi="Arial" w:cs="Arial"/>
          <w:lang w:val="en-GB"/>
        </w:rPr>
      </w:pPr>
      <w:r w:rsidRPr="004A7FF7">
        <w:rPr>
          <w:rFonts w:ascii="Arial" w:hAnsi="Arial" w:cs="Arial"/>
          <w:b/>
          <w:bCs/>
          <w:lang w:val="en-GB"/>
        </w:rPr>
        <w:t>4</w:t>
      </w:r>
      <w:r w:rsidR="00773C88" w:rsidRPr="004A7FF7">
        <w:rPr>
          <w:rFonts w:ascii="Arial" w:hAnsi="Arial" w:cs="Arial"/>
          <w:b/>
          <w:bCs/>
          <w:lang w:val="en-GB"/>
        </w:rPr>
        <w:t>.1. Short Videos</w:t>
      </w:r>
    </w:p>
    <w:p w14:paraId="069E7F50" w14:textId="558B6C10" w:rsidR="00773C88" w:rsidRPr="004A7FF7" w:rsidRDefault="00773C88" w:rsidP="004A7FF7">
      <w:pPr>
        <w:numPr>
          <w:ilvl w:val="0"/>
          <w:numId w:val="4"/>
        </w:numPr>
        <w:spacing w:after="0" w:line="240" w:lineRule="auto"/>
        <w:ind w:left="360"/>
        <w:jc w:val="both"/>
        <w:rPr>
          <w:rFonts w:ascii="Arial" w:hAnsi="Arial" w:cs="Arial"/>
          <w:lang w:val="en-GB"/>
        </w:rPr>
      </w:pPr>
      <w:r w:rsidRPr="004A7FF7">
        <w:rPr>
          <w:rFonts w:ascii="Arial" w:hAnsi="Arial" w:cs="Arial"/>
          <w:b/>
          <w:lang w:val="en-GB"/>
        </w:rPr>
        <w:t>Task:</w:t>
      </w:r>
      <w:r w:rsidRPr="004A7FF7">
        <w:rPr>
          <w:rFonts w:ascii="Arial" w:hAnsi="Arial" w:cs="Arial"/>
          <w:lang w:val="en-GB"/>
        </w:rPr>
        <w:t xml:space="preserve"> Produce </w:t>
      </w:r>
      <w:r w:rsidRPr="004A7FF7">
        <w:rPr>
          <w:rFonts w:ascii="Arial" w:hAnsi="Arial" w:cs="Arial"/>
          <w:b/>
          <w:bCs/>
          <w:color w:val="C00000"/>
          <w:lang w:val="en-GB"/>
        </w:rPr>
        <w:t>three (3) short videos</w:t>
      </w:r>
      <w:r w:rsidRPr="004A7FF7">
        <w:rPr>
          <w:rFonts w:ascii="Arial" w:hAnsi="Arial" w:cs="Arial"/>
          <w:color w:val="C00000"/>
          <w:lang w:val="en-GB"/>
        </w:rPr>
        <w:t xml:space="preserve"> </w:t>
      </w:r>
      <w:r w:rsidRPr="004A7FF7">
        <w:rPr>
          <w:rFonts w:ascii="Arial" w:hAnsi="Arial" w:cs="Arial"/>
          <w:lang w:val="en-GB"/>
        </w:rPr>
        <w:t>(approx. 90-120 seconds each) that highlight the impact of the YDR</w:t>
      </w:r>
      <w:r w:rsidR="007B22C7" w:rsidRPr="004A7FF7">
        <w:rPr>
          <w:rFonts w:ascii="Arial" w:hAnsi="Arial" w:cs="Arial"/>
          <w:lang w:val="en-GB"/>
        </w:rPr>
        <w:t xml:space="preserve"> Consortium’s programme </w:t>
      </w:r>
      <w:r w:rsidRPr="004A7FF7">
        <w:rPr>
          <w:rFonts w:ascii="Arial" w:hAnsi="Arial" w:cs="Arial"/>
          <w:lang w:val="en-GB"/>
        </w:rPr>
        <w:t>on the lives of target beneficiaries and communities. The videos should be emotionally resonant, character-driven, and optimized for social media platforms.</w:t>
      </w:r>
    </w:p>
    <w:p w14:paraId="0986E2C1" w14:textId="40549ED9" w:rsidR="00773C88" w:rsidRPr="004A7FF7" w:rsidRDefault="00773C88" w:rsidP="004A7FF7">
      <w:pPr>
        <w:numPr>
          <w:ilvl w:val="0"/>
          <w:numId w:val="4"/>
        </w:numPr>
        <w:spacing w:after="0" w:line="240" w:lineRule="auto"/>
        <w:ind w:left="360"/>
        <w:jc w:val="both"/>
        <w:rPr>
          <w:rFonts w:ascii="Arial" w:hAnsi="Arial" w:cs="Arial"/>
          <w:lang w:val="en-GB"/>
        </w:rPr>
      </w:pPr>
      <w:r w:rsidRPr="004A7FF7">
        <w:rPr>
          <w:rFonts w:ascii="Arial" w:hAnsi="Arial" w:cs="Arial"/>
          <w:b/>
          <w:lang w:val="en-GB"/>
        </w:rPr>
        <w:t>Content:</w:t>
      </w:r>
      <w:r w:rsidRPr="004A7FF7">
        <w:rPr>
          <w:rFonts w:ascii="Arial" w:hAnsi="Arial" w:cs="Arial"/>
          <w:lang w:val="en-GB"/>
        </w:rPr>
        <w:t xml:space="preserve"> The videos must feature authentic human-interest stories, showcasing the challenges faced by displaced populations and the positive changes brought about by the YDR Consortium’s interventions. The content should be a mix of interviews, b-roll footage of project activities, and clear, concise text overlays. All videos must be produced in high-definition (HD) quality, with professional sound and editing.</w:t>
      </w:r>
      <w:r w:rsidR="00332FDE" w:rsidRPr="004A7FF7">
        <w:rPr>
          <w:rFonts w:ascii="Arial" w:hAnsi="Arial" w:cs="Arial"/>
          <w:lang w:val="en-GB"/>
        </w:rPr>
        <w:t xml:space="preserve"> </w:t>
      </w:r>
    </w:p>
    <w:p w14:paraId="16B5AC8E" w14:textId="0E549688" w:rsidR="00773C88" w:rsidRPr="004A7FF7" w:rsidRDefault="00773C88" w:rsidP="004A7FF7">
      <w:pPr>
        <w:numPr>
          <w:ilvl w:val="0"/>
          <w:numId w:val="4"/>
        </w:numPr>
        <w:spacing w:after="0" w:line="240" w:lineRule="auto"/>
        <w:ind w:left="360"/>
        <w:jc w:val="both"/>
        <w:rPr>
          <w:rFonts w:ascii="Arial" w:hAnsi="Arial" w:cs="Arial"/>
          <w:lang w:val="en-GB"/>
        </w:rPr>
      </w:pPr>
      <w:r w:rsidRPr="004A7FF7">
        <w:rPr>
          <w:rFonts w:ascii="Arial" w:hAnsi="Arial" w:cs="Arial"/>
          <w:b/>
          <w:lang w:val="en-GB"/>
        </w:rPr>
        <w:t>Timeline:</w:t>
      </w:r>
      <w:r w:rsidRPr="004A7FF7">
        <w:rPr>
          <w:rFonts w:ascii="Arial" w:hAnsi="Arial" w:cs="Arial"/>
          <w:lang w:val="en-GB"/>
        </w:rPr>
        <w:t xml:space="preserve"> One video to be delivered in each of </w:t>
      </w:r>
      <w:r w:rsidR="007B22C7" w:rsidRPr="004A7FF7">
        <w:rPr>
          <w:rFonts w:ascii="Arial" w:hAnsi="Arial" w:cs="Arial"/>
          <w:b/>
          <w:bCs/>
          <w:lang w:val="en-GB"/>
        </w:rPr>
        <w:t>December 2025</w:t>
      </w:r>
      <w:r w:rsidR="007B22C7" w:rsidRPr="004A7FF7">
        <w:rPr>
          <w:rFonts w:ascii="Arial" w:hAnsi="Arial" w:cs="Arial"/>
          <w:lang w:val="en-GB"/>
        </w:rPr>
        <w:t xml:space="preserve">, </w:t>
      </w:r>
      <w:r w:rsidR="00AF14FA" w:rsidRPr="004A7FF7">
        <w:rPr>
          <w:rFonts w:ascii="Arial" w:hAnsi="Arial" w:cs="Arial"/>
          <w:b/>
          <w:bCs/>
          <w:lang w:val="en-GB"/>
        </w:rPr>
        <w:t>March</w:t>
      </w:r>
      <w:r w:rsidR="00B759E1" w:rsidRPr="004A7FF7">
        <w:rPr>
          <w:rFonts w:ascii="Arial" w:hAnsi="Arial" w:cs="Arial"/>
          <w:b/>
          <w:bCs/>
          <w:lang w:val="en-GB"/>
        </w:rPr>
        <w:t xml:space="preserve"> 2026</w:t>
      </w:r>
      <w:r w:rsidR="007B22C7" w:rsidRPr="004A7FF7">
        <w:rPr>
          <w:rFonts w:ascii="Arial" w:hAnsi="Arial" w:cs="Arial"/>
          <w:lang w:val="en-GB"/>
        </w:rPr>
        <w:t xml:space="preserve"> and </w:t>
      </w:r>
      <w:r w:rsidRPr="004A7FF7">
        <w:rPr>
          <w:rFonts w:ascii="Arial" w:hAnsi="Arial" w:cs="Arial"/>
          <w:b/>
          <w:bCs/>
          <w:lang w:val="en-GB"/>
        </w:rPr>
        <w:t>May 2026</w:t>
      </w:r>
      <w:r w:rsidRPr="004A7FF7">
        <w:rPr>
          <w:rFonts w:ascii="Arial" w:hAnsi="Arial" w:cs="Arial"/>
          <w:lang w:val="en-GB"/>
        </w:rPr>
        <w:t>.</w:t>
      </w:r>
    </w:p>
    <w:p w14:paraId="371D2E71" w14:textId="3B46FDBD" w:rsidR="00332FDE" w:rsidRPr="004A7FF7" w:rsidRDefault="00332FDE" w:rsidP="004A7FF7">
      <w:pPr>
        <w:numPr>
          <w:ilvl w:val="0"/>
          <w:numId w:val="4"/>
        </w:numPr>
        <w:spacing w:after="0" w:line="240" w:lineRule="auto"/>
        <w:ind w:left="360"/>
        <w:jc w:val="both"/>
        <w:rPr>
          <w:rFonts w:ascii="Arial" w:hAnsi="Arial" w:cs="Arial"/>
          <w:bCs/>
          <w:lang w:val="en-GB"/>
        </w:rPr>
      </w:pPr>
      <w:r w:rsidRPr="004A7FF7">
        <w:rPr>
          <w:rFonts w:ascii="Arial" w:hAnsi="Arial" w:cs="Arial"/>
          <w:b/>
          <w:lang w:val="en-GB"/>
        </w:rPr>
        <w:t xml:space="preserve">DG ECHO Guideline Reference: </w:t>
      </w:r>
      <w:r w:rsidRPr="004A7FF7">
        <w:rPr>
          <w:rFonts w:ascii="Arial" w:hAnsi="Arial" w:cs="Arial"/>
          <w:bCs/>
          <w:lang w:val="en-GB"/>
        </w:rPr>
        <w:t xml:space="preserve">Videos must display the EU emblem with the accompanying text "Funded by the European Union" at the end. The consultant must secure written, informed consent from all subjects, with special protocols for minors, and ensure that no AI-generated imagery is used to create a "fake reality." </w:t>
      </w:r>
      <w:r w:rsidR="00AC4BC5" w:rsidRPr="004A7FF7">
        <w:rPr>
          <w:rFonts w:ascii="Arial" w:hAnsi="Arial" w:cs="Arial"/>
          <w:bCs/>
          <w:lang w:val="en-GB"/>
        </w:rPr>
        <w:t>The consultant must produce a draft video script for review before filming the final video. In addition to the final video, the consultant will produce versions for Facebook, X, and Instagram, and short flash video excerpts.</w:t>
      </w:r>
      <w:r w:rsidR="00A91354" w:rsidRPr="004A7FF7">
        <w:rPr>
          <w:rFonts w:ascii="Arial" w:hAnsi="Arial" w:cs="Arial"/>
          <w:bCs/>
          <w:lang w:val="en-GB"/>
        </w:rPr>
        <w:t xml:space="preserve"> </w:t>
      </w:r>
      <w:r w:rsidR="00FD6D69" w:rsidRPr="004A7FF7">
        <w:rPr>
          <w:rFonts w:ascii="Arial" w:hAnsi="Arial" w:cs="Arial"/>
          <w:bCs/>
          <w:lang w:val="en-GB"/>
        </w:rPr>
        <w:t xml:space="preserve">The video subtitles are to be translated into English. Music used in the video should be royalty free. </w:t>
      </w:r>
      <w:r w:rsidRPr="004A7FF7">
        <w:rPr>
          <w:rFonts w:ascii="Arial" w:hAnsi="Arial" w:cs="Arial"/>
          <w:bCs/>
          <w:lang w:val="en-GB"/>
        </w:rPr>
        <w:t>The EU retains a royalty-free, non-exclusive, and irrevocable license to use all produced material.</w:t>
      </w:r>
    </w:p>
    <w:p w14:paraId="314FAC5B" w14:textId="77777777" w:rsidR="00AB2778" w:rsidRPr="004A7FF7" w:rsidRDefault="00AB2778" w:rsidP="004A7FF7">
      <w:pPr>
        <w:spacing w:after="0" w:line="240" w:lineRule="auto"/>
        <w:ind w:left="360"/>
        <w:jc w:val="both"/>
        <w:rPr>
          <w:rFonts w:ascii="Arial" w:hAnsi="Arial" w:cs="Arial"/>
          <w:bCs/>
          <w:lang w:val="en-GB"/>
        </w:rPr>
      </w:pPr>
    </w:p>
    <w:p w14:paraId="0E4E5045" w14:textId="23D7094F" w:rsidR="00773C88" w:rsidRPr="004A7FF7" w:rsidRDefault="00421EDF" w:rsidP="004A7FF7">
      <w:pPr>
        <w:spacing w:after="0" w:line="240" w:lineRule="auto"/>
        <w:jc w:val="both"/>
        <w:rPr>
          <w:rFonts w:ascii="Arial" w:hAnsi="Arial" w:cs="Arial"/>
          <w:lang w:val="en-GB"/>
        </w:rPr>
      </w:pPr>
      <w:r w:rsidRPr="004A7FF7">
        <w:rPr>
          <w:rFonts w:ascii="Arial" w:hAnsi="Arial" w:cs="Arial"/>
          <w:b/>
          <w:bCs/>
          <w:lang w:val="en-GB"/>
        </w:rPr>
        <w:t>4</w:t>
      </w:r>
      <w:r w:rsidR="00773C88" w:rsidRPr="004A7FF7">
        <w:rPr>
          <w:rFonts w:ascii="Arial" w:hAnsi="Arial" w:cs="Arial"/>
          <w:b/>
          <w:bCs/>
          <w:lang w:val="en-GB"/>
        </w:rPr>
        <w:t>.2. Project Brochure</w:t>
      </w:r>
    </w:p>
    <w:p w14:paraId="6D6A31C4" w14:textId="40989398" w:rsidR="00773C88" w:rsidRPr="004A7FF7" w:rsidRDefault="00773C88" w:rsidP="004A7FF7">
      <w:pPr>
        <w:numPr>
          <w:ilvl w:val="0"/>
          <w:numId w:val="4"/>
        </w:numPr>
        <w:spacing w:after="0" w:line="240" w:lineRule="auto"/>
        <w:ind w:left="360"/>
        <w:jc w:val="both"/>
        <w:rPr>
          <w:rFonts w:ascii="Arial" w:hAnsi="Arial" w:cs="Arial"/>
          <w:lang w:val="en-GB"/>
        </w:rPr>
      </w:pPr>
      <w:r w:rsidRPr="004A7FF7">
        <w:rPr>
          <w:rFonts w:ascii="Arial" w:hAnsi="Arial" w:cs="Arial"/>
          <w:b/>
          <w:lang w:val="en-GB"/>
        </w:rPr>
        <w:t>Task:</w:t>
      </w:r>
      <w:r w:rsidRPr="004A7FF7">
        <w:rPr>
          <w:rFonts w:ascii="Arial" w:hAnsi="Arial" w:cs="Arial"/>
          <w:lang w:val="en-GB"/>
        </w:rPr>
        <w:t xml:space="preserve"> Design and produce </w:t>
      </w:r>
      <w:r w:rsidRPr="004A7FF7">
        <w:rPr>
          <w:rFonts w:ascii="Arial" w:hAnsi="Arial" w:cs="Arial"/>
          <w:b/>
          <w:bCs/>
          <w:color w:val="C00000"/>
          <w:lang w:val="en-GB"/>
        </w:rPr>
        <w:t>one (1) high-quality</w:t>
      </w:r>
      <w:r w:rsidRPr="004A7FF7">
        <w:rPr>
          <w:rFonts w:ascii="Arial" w:hAnsi="Arial" w:cs="Arial"/>
          <w:color w:val="C00000"/>
          <w:lang w:val="en-GB"/>
        </w:rPr>
        <w:t xml:space="preserve"> </w:t>
      </w:r>
      <w:r w:rsidRPr="004A7FF7">
        <w:rPr>
          <w:rFonts w:ascii="Arial" w:hAnsi="Arial" w:cs="Arial"/>
          <w:b/>
          <w:bCs/>
          <w:color w:val="C00000"/>
          <w:lang w:val="en-GB"/>
        </w:rPr>
        <w:t>project brochure</w:t>
      </w:r>
      <w:r w:rsidR="00354217" w:rsidRPr="004A7FF7">
        <w:rPr>
          <w:rFonts w:ascii="Arial" w:hAnsi="Arial" w:cs="Arial"/>
          <w:lang w:val="en-GB"/>
        </w:rPr>
        <w:t xml:space="preserve"> </w:t>
      </w:r>
      <w:r w:rsidRPr="004A7FF7">
        <w:rPr>
          <w:rFonts w:ascii="Arial" w:hAnsi="Arial" w:cs="Arial"/>
          <w:lang w:val="en-GB"/>
        </w:rPr>
        <w:t xml:space="preserve">that provides a comprehensive overview of the YDR Consortium’s work and impact. </w:t>
      </w:r>
      <w:r w:rsidR="00AB2778" w:rsidRPr="004A7FF7">
        <w:rPr>
          <w:rFonts w:ascii="Arial" w:hAnsi="Arial" w:cs="Arial"/>
          <w:lang w:val="en-GB"/>
        </w:rPr>
        <w:t xml:space="preserve">The brochure will be </w:t>
      </w:r>
      <w:r w:rsidR="00AB2778" w:rsidRPr="004A7FF7">
        <w:rPr>
          <w:rFonts w:ascii="Arial" w:hAnsi="Arial" w:cs="Arial"/>
          <w:b/>
          <w:bCs/>
          <w:lang w:val="en-GB"/>
        </w:rPr>
        <w:t>bilingual</w:t>
      </w:r>
      <w:r w:rsidR="00AB2778" w:rsidRPr="004A7FF7">
        <w:rPr>
          <w:rFonts w:ascii="Arial" w:hAnsi="Arial" w:cs="Arial"/>
          <w:lang w:val="en-GB"/>
        </w:rPr>
        <w:t xml:space="preserve">, with separate final versions in </w:t>
      </w:r>
      <w:r w:rsidR="00AB2778" w:rsidRPr="004A7FF7">
        <w:rPr>
          <w:rFonts w:ascii="Arial" w:hAnsi="Arial" w:cs="Arial"/>
          <w:b/>
          <w:bCs/>
          <w:lang w:val="en-GB"/>
        </w:rPr>
        <w:t>Arabic and English</w:t>
      </w:r>
      <w:r w:rsidR="00AB2778" w:rsidRPr="004A7FF7">
        <w:rPr>
          <w:rFonts w:ascii="Arial" w:hAnsi="Arial" w:cs="Arial"/>
          <w:lang w:val="en-GB"/>
        </w:rPr>
        <w:t xml:space="preserve"> for different audiences. </w:t>
      </w:r>
      <w:r w:rsidRPr="004A7FF7">
        <w:rPr>
          <w:rFonts w:ascii="Arial" w:hAnsi="Arial" w:cs="Arial"/>
          <w:lang w:val="en-GB"/>
        </w:rPr>
        <w:t>The brochure</w:t>
      </w:r>
      <w:r w:rsidR="001D0EEF" w:rsidRPr="004A7FF7">
        <w:rPr>
          <w:rFonts w:ascii="Arial" w:hAnsi="Arial" w:cs="Arial"/>
          <w:lang w:val="en-GB"/>
        </w:rPr>
        <w:t xml:space="preserve">, ideally between 10 to 20 pages, </w:t>
      </w:r>
      <w:r w:rsidRPr="004A7FF7">
        <w:rPr>
          <w:rFonts w:ascii="Arial" w:hAnsi="Arial" w:cs="Arial"/>
          <w:lang w:val="en-GB"/>
        </w:rPr>
        <w:t>should be visually appealing and easy to read, suitable for both online and print distribution.</w:t>
      </w:r>
    </w:p>
    <w:p w14:paraId="1E043014" w14:textId="2E49A687" w:rsidR="00773C88" w:rsidRPr="004A7FF7" w:rsidRDefault="00773C88" w:rsidP="004A7FF7">
      <w:pPr>
        <w:numPr>
          <w:ilvl w:val="0"/>
          <w:numId w:val="4"/>
        </w:numPr>
        <w:spacing w:after="0" w:line="240" w:lineRule="auto"/>
        <w:ind w:left="360"/>
        <w:jc w:val="both"/>
        <w:rPr>
          <w:rFonts w:ascii="Arial" w:hAnsi="Arial" w:cs="Arial"/>
          <w:lang w:val="en-GB"/>
        </w:rPr>
      </w:pPr>
      <w:r w:rsidRPr="004A7FF7">
        <w:rPr>
          <w:rFonts w:ascii="Arial" w:hAnsi="Arial" w:cs="Arial"/>
          <w:b/>
          <w:lang w:val="en-GB"/>
        </w:rPr>
        <w:t>Content:</w:t>
      </w:r>
      <w:r w:rsidRPr="004A7FF7">
        <w:rPr>
          <w:rFonts w:ascii="Arial" w:hAnsi="Arial" w:cs="Arial"/>
          <w:lang w:val="en-GB"/>
        </w:rPr>
        <w:t xml:space="preserve"> The brochure must contain a mix of serial images, human-interest stories from beneficiaries, key project data and achievements, and a clear articulation of the project’s objectives and multi-sectoral approach. It must prominently feature the European Union’s branding and highlight the EU’s contribution to the humanitarian response in Yemen.</w:t>
      </w:r>
      <w:r w:rsidR="00C46ADC" w:rsidRPr="004A7FF7">
        <w:rPr>
          <w:rFonts w:ascii="Arial" w:hAnsi="Arial" w:cs="Arial"/>
          <w:lang w:val="en-GB"/>
        </w:rPr>
        <w:t xml:space="preserve"> It should also include the YDR branding.</w:t>
      </w:r>
    </w:p>
    <w:p w14:paraId="21B53D1E" w14:textId="2D772AF2" w:rsidR="00773C88" w:rsidRPr="004A7FF7" w:rsidRDefault="00773C88" w:rsidP="004A7FF7">
      <w:pPr>
        <w:numPr>
          <w:ilvl w:val="0"/>
          <w:numId w:val="4"/>
        </w:numPr>
        <w:spacing w:after="0" w:line="240" w:lineRule="auto"/>
        <w:ind w:left="360"/>
        <w:jc w:val="both"/>
        <w:rPr>
          <w:rFonts w:ascii="Arial" w:hAnsi="Arial" w:cs="Arial"/>
          <w:lang w:val="en-GB"/>
        </w:rPr>
      </w:pPr>
      <w:r w:rsidRPr="004A7FF7">
        <w:rPr>
          <w:rFonts w:ascii="Arial" w:hAnsi="Arial" w:cs="Arial"/>
          <w:b/>
          <w:lang w:val="en-GB"/>
        </w:rPr>
        <w:t>Timeline:</w:t>
      </w:r>
      <w:r w:rsidRPr="004A7FF7">
        <w:rPr>
          <w:rFonts w:ascii="Arial" w:hAnsi="Arial" w:cs="Arial"/>
          <w:lang w:val="en-GB"/>
        </w:rPr>
        <w:t xml:space="preserve"> The final brochure to be delivered by </w:t>
      </w:r>
      <w:r w:rsidR="00D07170" w:rsidRPr="004A7FF7">
        <w:rPr>
          <w:rFonts w:ascii="Arial" w:hAnsi="Arial" w:cs="Arial"/>
          <w:b/>
          <w:bCs/>
          <w:lang w:val="en-GB"/>
        </w:rPr>
        <w:t>May</w:t>
      </w:r>
      <w:r w:rsidRPr="004A7FF7">
        <w:rPr>
          <w:rFonts w:ascii="Arial" w:hAnsi="Arial" w:cs="Arial"/>
          <w:b/>
          <w:bCs/>
          <w:lang w:val="en-GB"/>
        </w:rPr>
        <w:t xml:space="preserve"> 2026</w:t>
      </w:r>
      <w:r w:rsidRPr="004A7FF7">
        <w:rPr>
          <w:rFonts w:ascii="Arial" w:hAnsi="Arial" w:cs="Arial"/>
          <w:lang w:val="en-GB"/>
        </w:rPr>
        <w:t>.</w:t>
      </w:r>
    </w:p>
    <w:p w14:paraId="40F6772C" w14:textId="038C6576" w:rsidR="00773C88" w:rsidRPr="004A7FF7" w:rsidRDefault="00416069" w:rsidP="004A7FF7">
      <w:pPr>
        <w:numPr>
          <w:ilvl w:val="0"/>
          <w:numId w:val="4"/>
        </w:numPr>
        <w:spacing w:after="0" w:line="240" w:lineRule="auto"/>
        <w:ind w:left="360"/>
        <w:jc w:val="both"/>
        <w:rPr>
          <w:rFonts w:ascii="Arial" w:hAnsi="Arial" w:cs="Arial"/>
          <w:bCs/>
          <w:lang w:val="en-GB"/>
        </w:rPr>
      </w:pPr>
      <w:r w:rsidRPr="004A7FF7">
        <w:rPr>
          <w:rFonts w:ascii="Arial" w:hAnsi="Arial" w:cs="Arial"/>
          <w:b/>
          <w:lang w:val="en-GB"/>
        </w:rPr>
        <w:t xml:space="preserve">DG ECHO Guideline Reference: </w:t>
      </w:r>
      <w:r w:rsidRPr="004A7FF7">
        <w:rPr>
          <w:rFonts w:ascii="Arial" w:hAnsi="Arial" w:cs="Arial"/>
          <w:bCs/>
          <w:lang w:val="en-GB"/>
        </w:rPr>
        <w:t xml:space="preserve">All materials must strictly adhere to EU visual identity standards, prominently featuring the EU emblem and the correct funding statement without modification. The branding must be consistent, professional, and receive prior </w:t>
      </w:r>
      <w:proofErr w:type="spellStart"/>
      <w:r w:rsidRPr="004A7FF7">
        <w:rPr>
          <w:rFonts w:ascii="Arial" w:hAnsi="Arial" w:cs="Arial"/>
          <w:bCs/>
          <w:lang w:val="en-GB"/>
        </w:rPr>
        <w:t>a</w:t>
      </w:r>
      <w:r w:rsidR="004A7FF7">
        <w:rPr>
          <w:rFonts w:ascii="Arial" w:hAnsi="Arial" w:cs="Arial"/>
          <w:bCs/>
          <w:lang w:val="en-GB"/>
        </w:rPr>
        <w:t>x</w:t>
      </w:r>
      <w:r w:rsidRPr="004A7FF7">
        <w:rPr>
          <w:rFonts w:ascii="Arial" w:hAnsi="Arial" w:cs="Arial"/>
          <w:bCs/>
          <w:lang w:val="en-GB"/>
        </w:rPr>
        <w:t>pproval</w:t>
      </w:r>
      <w:proofErr w:type="spellEnd"/>
      <w:r w:rsidRPr="004A7FF7">
        <w:rPr>
          <w:rFonts w:ascii="Arial" w:hAnsi="Arial" w:cs="Arial"/>
          <w:bCs/>
          <w:lang w:val="en-GB"/>
        </w:rPr>
        <w:t>.</w:t>
      </w:r>
      <w:r w:rsidR="00D50ACA" w:rsidRPr="004A7FF7">
        <w:rPr>
          <w:rFonts w:ascii="Arial" w:hAnsi="Arial" w:cs="Arial"/>
          <w:bCs/>
          <w:lang w:val="en-GB"/>
        </w:rPr>
        <w:t xml:space="preserve"> </w:t>
      </w:r>
    </w:p>
    <w:p w14:paraId="3EE27932" w14:textId="77777777" w:rsidR="00D50ACA" w:rsidRPr="004A7FF7" w:rsidRDefault="00D50ACA" w:rsidP="004A7FF7">
      <w:pPr>
        <w:widowControl w:val="0"/>
        <w:pBdr>
          <w:top w:val="nil"/>
          <w:left w:val="nil"/>
          <w:bottom w:val="nil"/>
          <w:right w:val="nil"/>
          <w:between w:val="nil"/>
        </w:pBdr>
        <w:spacing w:after="0" w:line="240" w:lineRule="auto"/>
        <w:jc w:val="both"/>
        <w:rPr>
          <w:rFonts w:ascii="Arial" w:hAnsi="Arial" w:cs="Arial"/>
          <w:lang w:val="en-GB"/>
        </w:rPr>
      </w:pPr>
    </w:p>
    <w:p w14:paraId="5A91F728" w14:textId="35B8FC1C" w:rsidR="003A3E4A" w:rsidRPr="004A7FF7" w:rsidRDefault="003A3E4A" w:rsidP="004A7FF7">
      <w:pPr>
        <w:spacing w:after="0" w:line="240" w:lineRule="auto"/>
        <w:jc w:val="both"/>
        <w:rPr>
          <w:rFonts w:ascii="Arial" w:hAnsi="Arial" w:cs="Arial"/>
          <w:b/>
          <w:lang w:val="en-GB"/>
        </w:rPr>
      </w:pPr>
      <w:r w:rsidRPr="004A7FF7">
        <w:rPr>
          <w:rFonts w:ascii="Arial" w:hAnsi="Arial" w:cs="Arial"/>
          <w:b/>
          <w:lang w:val="en-GB"/>
        </w:rPr>
        <w:lastRenderedPageBreak/>
        <w:t>4.3 Infographics and Visual Branding: Data-Driven Visuals</w:t>
      </w:r>
    </w:p>
    <w:p w14:paraId="363C2C73" w14:textId="03EC79FB" w:rsidR="00867296" w:rsidRPr="004A7FF7" w:rsidRDefault="00867296" w:rsidP="004A7FF7">
      <w:pPr>
        <w:numPr>
          <w:ilvl w:val="0"/>
          <w:numId w:val="4"/>
        </w:numPr>
        <w:spacing w:after="0" w:line="240" w:lineRule="auto"/>
        <w:ind w:left="360"/>
        <w:jc w:val="both"/>
        <w:rPr>
          <w:rFonts w:ascii="Arial" w:hAnsi="Arial" w:cs="Arial"/>
          <w:lang w:val="en-GB"/>
        </w:rPr>
      </w:pPr>
      <w:r w:rsidRPr="004A7FF7">
        <w:rPr>
          <w:rFonts w:ascii="Arial" w:hAnsi="Arial" w:cs="Arial"/>
          <w:b/>
          <w:bCs/>
          <w:lang w:val="en-GB"/>
        </w:rPr>
        <w:t>Task</w:t>
      </w:r>
      <w:r w:rsidRPr="004A7FF7">
        <w:rPr>
          <w:rFonts w:ascii="Arial" w:hAnsi="Arial" w:cs="Arial"/>
          <w:lang w:val="en-GB"/>
        </w:rPr>
        <w:t xml:space="preserve">: Design and distribute at least </w:t>
      </w:r>
      <w:r w:rsidR="00EC05A3" w:rsidRPr="004A7FF7">
        <w:rPr>
          <w:rFonts w:ascii="Arial" w:hAnsi="Arial" w:cs="Arial"/>
          <w:b/>
          <w:bCs/>
          <w:color w:val="C00000"/>
          <w:lang w:val="en-GB"/>
        </w:rPr>
        <w:t>four</w:t>
      </w:r>
      <w:r w:rsidRPr="004A7FF7">
        <w:rPr>
          <w:rFonts w:ascii="Arial" w:hAnsi="Arial" w:cs="Arial"/>
          <w:b/>
          <w:bCs/>
          <w:color w:val="C00000"/>
          <w:lang w:val="en-GB"/>
        </w:rPr>
        <w:t xml:space="preserve"> </w:t>
      </w:r>
      <w:r w:rsidR="007F47F9" w:rsidRPr="004A7FF7">
        <w:rPr>
          <w:rFonts w:ascii="Arial" w:hAnsi="Arial" w:cs="Arial"/>
          <w:b/>
          <w:bCs/>
          <w:color w:val="C00000"/>
          <w:lang w:val="en-GB"/>
        </w:rPr>
        <w:t xml:space="preserve">(4) </w:t>
      </w:r>
      <w:r w:rsidRPr="004A7FF7">
        <w:rPr>
          <w:rFonts w:ascii="Arial" w:hAnsi="Arial" w:cs="Arial"/>
          <w:b/>
          <w:bCs/>
          <w:color w:val="C00000"/>
          <w:lang w:val="en-GB"/>
        </w:rPr>
        <w:t xml:space="preserve">branded </w:t>
      </w:r>
      <w:r w:rsidRPr="004A7FF7">
        <w:rPr>
          <w:rFonts w:ascii="Arial" w:hAnsi="Arial" w:cs="Arial"/>
          <w:lang w:val="en-GB"/>
        </w:rPr>
        <w:t xml:space="preserve">digital materials, including </w:t>
      </w:r>
      <w:r w:rsidR="00EC05A3" w:rsidRPr="004A7FF7">
        <w:rPr>
          <w:rFonts w:ascii="Arial" w:hAnsi="Arial" w:cs="Arial"/>
          <w:lang w:val="en-GB"/>
        </w:rPr>
        <w:t>two</w:t>
      </w:r>
      <w:r w:rsidRPr="004A7FF7">
        <w:rPr>
          <w:rFonts w:ascii="Arial" w:hAnsi="Arial" w:cs="Arial"/>
          <w:lang w:val="en-GB"/>
        </w:rPr>
        <w:t xml:space="preserve"> </w:t>
      </w:r>
      <w:r w:rsidRPr="004A7FF7">
        <w:rPr>
          <w:rFonts w:ascii="Arial" w:hAnsi="Arial" w:cs="Arial"/>
          <w:b/>
          <w:bCs/>
          <w:color w:val="C00000"/>
          <w:lang w:val="en-GB"/>
        </w:rPr>
        <w:t>factsheet</w:t>
      </w:r>
      <w:r w:rsidR="00EC05A3" w:rsidRPr="004A7FF7">
        <w:rPr>
          <w:rFonts w:ascii="Arial" w:hAnsi="Arial" w:cs="Arial"/>
          <w:b/>
          <w:bCs/>
          <w:color w:val="C00000"/>
          <w:lang w:val="en-GB"/>
        </w:rPr>
        <w:t xml:space="preserve">s </w:t>
      </w:r>
      <w:r w:rsidRPr="004A7FF7">
        <w:rPr>
          <w:rFonts w:ascii="Arial" w:hAnsi="Arial" w:cs="Arial"/>
          <w:lang w:val="en-GB"/>
        </w:rPr>
        <w:t>and</w:t>
      </w:r>
      <w:r w:rsidR="00416069" w:rsidRPr="004A7FF7">
        <w:rPr>
          <w:rFonts w:ascii="Arial" w:hAnsi="Arial" w:cs="Arial"/>
          <w:lang w:val="en-GB"/>
        </w:rPr>
        <w:t xml:space="preserve"> two communication </w:t>
      </w:r>
      <w:r w:rsidR="00416069" w:rsidRPr="004A7FF7">
        <w:rPr>
          <w:rFonts w:ascii="Arial" w:hAnsi="Arial" w:cs="Arial"/>
          <w:bCs/>
          <w:lang w:val="en-GB"/>
        </w:rPr>
        <w:t>products</w:t>
      </w:r>
      <w:r w:rsidR="00416069" w:rsidRPr="004A7FF7">
        <w:rPr>
          <w:rFonts w:ascii="Arial" w:hAnsi="Arial" w:cs="Arial"/>
          <w:lang w:val="en-GB"/>
        </w:rPr>
        <w:t xml:space="preserve"> </w:t>
      </w:r>
      <w:r w:rsidRPr="004A7FF7">
        <w:rPr>
          <w:rFonts w:ascii="Arial" w:hAnsi="Arial" w:cs="Arial"/>
          <w:lang w:val="en-GB"/>
        </w:rPr>
        <w:t xml:space="preserve">containing </w:t>
      </w:r>
      <w:r w:rsidRPr="004A7FF7">
        <w:rPr>
          <w:rFonts w:ascii="Arial" w:hAnsi="Arial" w:cs="Arial"/>
          <w:b/>
          <w:bCs/>
          <w:color w:val="C00000"/>
          <w:lang w:val="en-GB"/>
        </w:rPr>
        <w:t>infographics.</w:t>
      </w:r>
      <w:r w:rsidR="00C1551C" w:rsidRPr="004A7FF7">
        <w:rPr>
          <w:rFonts w:ascii="Arial" w:hAnsi="Arial" w:cs="Arial"/>
          <w:b/>
          <w:bCs/>
          <w:color w:val="C00000"/>
          <w:lang w:val="en-GB"/>
        </w:rPr>
        <w:t xml:space="preserve"> </w:t>
      </w:r>
      <w:r w:rsidR="00C1551C" w:rsidRPr="004A7FF7">
        <w:rPr>
          <w:rFonts w:ascii="Arial" w:hAnsi="Arial" w:cs="Arial"/>
          <w:lang w:val="en-GB"/>
        </w:rPr>
        <w:t>The branded digital ma</w:t>
      </w:r>
      <w:r w:rsidR="00D7037F" w:rsidRPr="004A7FF7">
        <w:rPr>
          <w:rFonts w:ascii="Arial" w:hAnsi="Arial" w:cs="Arial"/>
          <w:lang w:val="en-GB"/>
        </w:rPr>
        <w:t>terials</w:t>
      </w:r>
      <w:r w:rsidR="00C1551C" w:rsidRPr="004A7FF7">
        <w:rPr>
          <w:rFonts w:ascii="Arial" w:hAnsi="Arial" w:cs="Arial"/>
          <w:lang w:val="en-GB"/>
        </w:rPr>
        <w:t xml:space="preserve"> will be </w:t>
      </w:r>
      <w:r w:rsidR="00C1551C" w:rsidRPr="004A7FF7">
        <w:rPr>
          <w:rFonts w:ascii="Arial" w:hAnsi="Arial" w:cs="Arial"/>
          <w:b/>
          <w:bCs/>
          <w:lang w:val="en-GB"/>
        </w:rPr>
        <w:t>bilingual</w:t>
      </w:r>
      <w:r w:rsidR="00C1551C" w:rsidRPr="004A7FF7">
        <w:rPr>
          <w:rFonts w:ascii="Arial" w:hAnsi="Arial" w:cs="Arial"/>
          <w:lang w:val="en-GB"/>
        </w:rPr>
        <w:t xml:space="preserve">, with separate final versions in </w:t>
      </w:r>
      <w:r w:rsidR="00C1551C" w:rsidRPr="004A7FF7">
        <w:rPr>
          <w:rFonts w:ascii="Arial" w:hAnsi="Arial" w:cs="Arial"/>
          <w:b/>
          <w:bCs/>
          <w:lang w:val="en-GB"/>
        </w:rPr>
        <w:t>Arabic and English</w:t>
      </w:r>
      <w:r w:rsidR="00C1551C" w:rsidRPr="004A7FF7">
        <w:rPr>
          <w:rFonts w:ascii="Arial" w:hAnsi="Arial" w:cs="Arial"/>
          <w:lang w:val="en-GB"/>
        </w:rPr>
        <w:t xml:space="preserve"> for different audiences.</w:t>
      </w:r>
      <w:r w:rsidR="00D7037F" w:rsidRPr="004A7FF7">
        <w:rPr>
          <w:rFonts w:ascii="Arial" w:hAnsi="Arial" w:cs="Arial"/>
          <w:lang w:val="en-GB"/>
        </w:rPr>
        <w:t xml:space="preserve"> The factsheets will ideally </w:t>
      </w:r>
      <w:r w:rsidR="0086337C">
        <w:rPr>
          <w:rFonts w:ascii="Arial" w:hAnsi="Arial" w:cs="Arial"/>
          <w:lang w:val="en-GB"/>
        </w:rPr>
        <w:t xml:space="preserve">be </w:t>
      </w:r>
      <w:r w:rsidR="007D348A" w:rsidRPr="004A7FF7">
        <w:rPr>
          <w:rFonts w:ascii="Arial" w:hAnsi="Arial" w:cs="Arial"/>
          <w:lang w:val="en-GB"/>
        </w:rPr>
        <w:t xml:space="preserve">2 to </w:t>
      </w:r>
      <w:r w:rsidR="003F60FC" w:rsidRPr="004A7FF7">
        <w:rPr>
          <w:rFonts w:ascii="Arial" w:hAnsi="Arial" w:cs="Arial"/>
          <w:lang w:val="en-GB"/>
        </w:rPr>
        <w:t>4</w:t>
      </w:r>
      <w:r w:rsidR="00D7037F" w:rsidRPr="004A7FF7">
        <w:rPr>
          <w:rFonts w:ascii="Arial" w:hAnsi="Arial" w:cs="Arial"/>
          <w:lang w:val="en-GB"/>
        </w:rPr>
        <w:t xml:space="preserve"> pages</w:t>
      </w:r>
      <w:r w:rsidR="0086337C">
        <w:rPr>
          <w:rFonts w:ascii="Arial" w:hAnsi="Arial" w:cs="Arial"/>
          <w:lang w:val="en-GB"/>
        </w:rPr>
        <w:t xml:space="preserve"> in length</w:t>
      </w:r>
      <w:r w:rsidR="00D7037F" w:rsidRPr="004A7FF7">
        <w:rPr>
          <w:rFonts w:ascii="Arial" w:hAnsi="Arial" w:cs="Arial"/>
          <w:lang w:val="en-GB"/>
        </w:rPr>
        <w:t xml:space="preserve">. </w:t>
      </w:r>
    </w:p>
    <w:p w14:paraId="3D820F38" w14:textId="25F519E6" w:rsidR="00867296" w:rsidRPr="004A7FF7" w:rsidRDefault="00EC05A3" w:rsidP="004A7FF7">
      <w:pPr>
        <w:numPr>
          <w:ilvl w:val="0"/>
          <w:numId w:val="4"/>
        </w:numPr>
        <w:spacing w:after="0" w:line="240" w:lineRule="auto"/>
        <w:ind w:left="360"/>
        <w:jc w:val="both"/>
        <w:rPr>
          <w:rFonts w:ascii="Arial" w:hAnsi="Arial" w:cs="Arial"/>
          <w:lang w:val="en-GB"/>
        </w:rPr>
      </w:pPr>
      <w:r w:rsidRPr="004A7FF7">
        <w:rPr>
          <w:rFonts w:ascii="Arial" w:hAnsi="Arial" w:cs="Arial"/>
          <w:b/>
          <w:lang w:val="en-GB"/>
        </w:rPr>
        <w:t>Content</w:t>
      </w:r>
      <w:r w:rsidR="00867296" w:rsidRPr="004A7FF7">
        <w:rPr>
          <w:rFonts w:ascii="Arial" w:hAnsi="Arial" w:cs="Arial"/>
          <w:b/>
          <w:lang w:val="en-GB"/>
        </w:rPr>
        <w:t>:</w:t>
      </w:r>
      <w:r w:rsidR="00867296" w:rsidRPr="004A7FF7">
        <w:rPr>
          <w:rFonts w:ascii="Arial" w:hAnsi="Arial" w:cs="Arial"/>
          <w:lang w:val="en-GB"/>
        </w:rPr>
        <w:t xml:space="preserve"> These materials will translate complex program data and processes into clear, compelling, and shareable visual formats suitable for policymakers, partners, and the public. They will serve as key tools for advocacy, reporting, and public outreach, demonstrating the scale, efficiency, and impact of the interventions in an accessible manner. The branded materials will visually represent the program's age, gender and inclusion through disaggregated data. </w:t>
      </w:r>
    </w:p>
    <w:p w14:paraId="13F97612" w14:textId="7D4901ED" w:rsidR="00781F2F" w:rsidRPr="004A7FF7" w:rsidRDefault="00781F2F" w:rsidP="004A7FF7">
      <w:pPr>
        <w:numPr>
          <w:ilvl w:val="0"/>
          <w:numId w:val="4"/>
        </w:numPr>
        <w:spacing w:after="0" w:line="240" w:lineRule="auto"/>
        <w:ind w:left="360"/>
        <w:jc w:val="both"/>
        <w:rPr>
          <w:rFonts w:ascii="Arial" w:hAnsi="Arial" w:cs="Arial"/>
          <w:lang w:val="en-GB"/>
        </w:rPr>
      </w:pPr>
      <w:r w:rsidRPr="004A7FF7">
        <w:rPr>
          <w:rFonts w:ascii="Arial" w:hAnsi="Arial" w:cs="Arial"/>
          <w:b/>
          <w:lang w:val="en-GB"/>
        </w:rPr>
        <w:t>Timeline:</w:t>
      </w:r>
      <w:r w:rsidRPr="004A7FF7">
        <w:rPr>
          <w:rFonts w:ascii="Arial" w:hAnsi="Arial" w:cs="Arial"/>
          <w:lang w:val="en-GB"/>
        </w:rPr>
        <w:t xml:space="preserve"> </w:t>
      </w:r>
      <w:r w:rsidR="00DD5C8A" w:rsidRPr="004A7FF7">
        <w:rPr>
          <w:rFonts w:ascii="Arial" w:hAnsi="Arial" w:cs="Arial"/>
          <w:lang w:val="en-GB"/>
        </w:rPr>
        <w:t xml:space="preserve">All four branded materials are to be completed, two in </w:t>
      </w:r>
      <w:r w:rsidR="00DD5C8A" w:rsidRPr="004A7FF7">
        <w:rPr>
          <w:rFonts w:ascii="Arial" w:hAnsi="Arial" w:cs="Arial"/>
          <w:b/>
          <w:bCs/>
          <w:lang w:val="en-GB"/>
        </w:rPr>
        <w:t>December 2025</w:t>
      </w:r>
      <w:r w:rsidR="00DD5C8A" w:rsidRPr="004A7FF7">
        <w:rPr>
          <w:rFonts w:ascii="Arial" w:hAnsi="Arial" w:cs="Arial"/>
          <w:lang w:val="en-GB"/>
        </w:rPr>
        <w:t xml:space="preserve"> and two in </w:t>
      </w:r>
      <w:r w:rsidR="00DD5C8A" w:rsidRPr="004A7FF7">
        <w:rPr>
          <w:rFonts w:ascii="Arial" w:hAnsi="Arial" w:cs="Arial"/>
          <w:b/>
          <w:bCs/>
          <w:lang w:val="en-GB"/>
        </w:rPr>
        <w:t>May 2026</w:t>
      </w:r>
      <w:r w:rsidR="00DD5C8A" w:rsidRPr="004A7FF7">
        <w:rPr>
          <w:rFonts w:ascii="Arial" w:hAnsi="Arial" w:cs="Arial"/>
          <w:lang w:val="en-GB"/>
        </w:rPr>
        <w:t>.</w:t>
      </w:r>
    </w:p>
    <w:p w14:paraId="418EB035" w14:textId="77777777" w:rsidR="00867296" w:rsidRPr="004A7FF7" w:rsidRDefault="00867296" w:rsidP="004A7FF7">
      <w:pPr>
        <w:numPr>
          <w:ilvl w:val="0"/>
          <w:numId w:val="4"/>
        </w:numPr>
        <w:spacing w:after="0" w:line="240" w:lineRule="auto"/>
        <w:ind w:left="360"/>
        <w:jc w:val="both"/>
        <w:rPr>
          <w:rFonts w:ascii="Arial" w:hAnsi="Arial" w:cs="Arial"/>
          <w:lang w:val="en-GB"/>
        </w:rPr>
      </w:pPr>
      <w:r w:rsidRPr="004A7FF7">
        <w:rPr>
          <w:rFonts w:ascii="Arial" w:hAnsi="Arial" w:cs="Arial"/>
          <w:b/>
          <w:lang w:val="en-GB"/>
        </w:rPr>
        <w:t>DG ECHO Guideline Reference:</w:t>
      </w:r>
      <w:r w:rsidRPr="004A7FF7">
        <w:rPr>
          <w:rFonts w:ascii="Arial" w:hAnsi="Arial" w:cs="Arial"/>
          <w:lang w:val="en-GB"/>
        </w:rPr>
        <w:t xml:space="preserve"> All materials must strictly adhere to EU visual identity standards, prominently featuring the EU emblem and the correct funding statement without modification. The branding must be consistent, professional, and receive prior approval.</w:t>
      </w:r>
    </w:p>
    <w:p w14:paraId="0D5150C2" w14:textId="77777777" w:rsidR="003A3E4A" w:rsidRPr="004A7FF7" w:rsidRDefault="003A3E4A" w:rsidP="004A7FF7">
      <w:pPr>
        <w:widowControl w:val="0"/>
        <w:pBdr>
          <w:top w:val="nil"/>
          <w:left w:val="nil"/>
          <w:bottom w:val="nil"/>
          <w:right w:val="nil"/>
          <w:between w:val="nil"/>
        </w:pBdr>
        <w:spacing w:after="0" w:line="240" w:lineRule="auto"/>
        <w:jc w:val="both"/>
        <w:rPr>
          <w:rFonts w:ascii="Arial" w:hAnsi="Arial" w:cs="Arial"/>
          <w:lang w:val="en-GB"/>
        </w:rPr>
      </w:pPr>
    </w:p>
    <w:p w14:paraId="1563A0B0" w14:textId="14DA56CB" w:rsidR="00773C88" w:rsidRPr="004A7FF7" w:rsidRDefault="00421EDF" w:rsidP="004A7FF7">
      <w:pPr>
        <w:spacing w:after="0" w:line="240" w:lineRule="auto"/>
        <w:jc w:val="both"/>
        <w:rPr>
          <w:rFonts w:ascii="Arial" w:hAnsi="Arial" w:cs="Arial"/>
          <w:lang w:val="en-GB"/>
        </w:rPr>
      </w:pPr>
      <w:r w:rsidRPr="004A7FF7">
        <w:rPr>
          <w:rFonts w:ascii="Arial" w:hAnsi="Arial" w:cs="Arial"/>
          <w:b/>
          <w:lang w:val="en-GB"/>
        </w:rPr>
        <w:t>4</w:t>
      </w:r>
      <w:r w:rsidR="00773C88" w:rsidRPr="004A7FF7">
        <w:rPr>
          <w:rFonts w:ascii="Arial" w:hAnsi="Arial" w:cs="Arial"/>
          <w:b/>
          <w:lang w:val="en-GB"/>
        </w:rPr>
        <w:t>.</w:t>
      </w:r>
      <w:r w:rsidR="004334CB" w:rsidRPr="004A7FF7">
        <w:rPr>
          <w:rFonts w:ascii="Arial" w:hAnsi="Arial" w:cs="Arial"/>
          <w:b/>
          <w:lang w:val="en-GB"/>
        </w:rPr>
        <w:t>4</w:t>
      </w:r>
      <w:r w:rsidR="00773C88" w:rsidRPr="004A7FF7">
        <w:rPr>
          <w:rFonts w:ascii="Arial" w:hAnsi="Arial" w:cs="Arial"/>
          <w:b/>
          <w:lang w:val="en-GB"/>
        </w:rPr>
        <w:t>. Online Event</w:t>
      </w:r>
    </w:p>
    <w:p w14:paraId="2A183FB4" w14:textId="5EF01657" w:rsidR="00773C88" w:rsidRPr="004A7FF7" w:rsidRDefault="00773C88" w:rsidP="004A7FF7">
      <w:pPr>
        <w:numPr>
          <w:ilvl w:val="0"/>
          <w:numId w:val="4"/>
        </w:numPr>
        <w:spacing w:after="0" w:line="240" w:lineRule="auto"/>
        <w:ind w:left="360"/>
        <w:jc w:val="both"/>
        <w:rPr>
          <w:rFonts w:ascii="Arial" w:hAnsi="Arial" w:cs="Arial"/>
          <w:lang w:val="en-GB"/>
        </w:rPr>
      </w:pPr>
      <w:r w:rsidRPr="004A7FF7">
        <w:rPr>
          <w:rFonts w:ascii="Arial" w:hAnsi="Arial" w:cs="Arial"/>
          <w:b/>
          <w:lang w:val="en-GB"/>
        </w:rPr>
        <w:t>Task:</w:t>
      </w:r>
      <w:r w:rsidRPr="004A7FF7">
        <w:rPr>
          <w:rFonts w:ascii="Arial" w:hAnsi="Arial" w:cs="Arial"/>
          <w:lang w:val="en-GB"/>
        </w:rPr>
        <w:t xml:space="preserve"> In close collaboration with the YDR </w:t>
      </w:r>
      <w:r w:rsidR="00AB615E" w:rsidRPr="004A7FF7">
        <w:rPr>
          <w:rFonts w:ascii="Arial" w:hAnsi="Arial" w:cs="Arial"/>
          <w:lang w:val="en-GB"/>
        </w:rPr>
        <w:t xml:space="preserve">Consortium Management Unit, YDR </w:t>
      </w:r>
      <w:r w:rsidRPr="004A7FF7">
        <w:rPr>
          <w:rFonts w:ascii="Arial" w:hAnsi="Arial" w:cs="Arial"/>
          <w:lang w:val="en-GB"/>
        </w:rPr>
        <w:t>Consortium partners</w:t>
      </w:r>
      <w:r w:rsidR="00AB615E" w:rsidRPr="004A7FF7">
        <w:rPr>
          <w:rFonts w:ascii="Arial" w:hAnsi="Arial" w:cs="Arial"/>
          <w:lang w:val="en-GB"/>
        </w:rPr>
        <w:t xml:space="preserve"> and ECHO Communications Team</w:t>
      </w:r>
      <w:r w:rsidRPr="004A7FF7">
        <w:rPr>
          <w:rFonts w:ascii="Arial" w:hAnsi="Arial" w:cs="Arial"/>
          <w:lang w:val="en-GB"/>
        </w:rPr>
        <w:t xml:space="preserve">, conceptualize, plan, and support the technical execution of </w:t>
      </w:r>
      <w:r w:rsidRPr="004A7FF7">
        <w:rPr>
          <w:rFonts w:ascii="Arial" w:hAnsi="Arial" w:cs="Arial"/>
          <w:b/>
          <w:bCs/>
          <w:color w:val="C00000"/>
          <w:lang w:val="en-GB"/>
        </w:rPr>
        <w:t>one (1) online event/broadcast</w:t>
      </w:r>
      <w:r w:rsidRPr="004A7FF7">
        <w:rPr>
          <w:rFonts w:ascii="Arial" w:hAnsi="Arial" w:cs="Arial"/>
          <w:lang w:val="en-GB"/>
        </w:rPr>
        <w:t xml:space="preserve">. The event will aim to share information and raise awareness about the humanitarian situation in Yemen and highlight the work </w:t>
      </w:r>
      <w:r w:rsidR="00D07170" w:rsidRPr="004A7FF7">
        <w:rPr>
          <w:rFonts w:ascii="Arial" w:hAnsi="Arial" w:cs="Arial"/>
          <w:lang w:val="en-GB"/>
        </w:rPr>
        <w:t xml:space="preserve">and impact </w:t>
      </w:r>
      <w:r w:rsidRPr="004A7FF7">
        <w:rPr>
          <w:rFonts w:ascii="Arial" w:hAnsi="Arial" w:cs="Arial"/>
          <w:lang w:val="en-GB"/>
        </w:rPr>
        <w:t>of the YDR Consortium.</w:t>
      </w:r>
    </w:p>
    <w:p w14:paraId="7F50A5F7" w14:textId="63F14675" w:rsidR="00773C88" w:rsidRPr="004A7FF7" w:rsidRDefault="00773C88" w:rsidP="004A7FF7">
      <w:pPr>
        <w:numPr>
          <w:ilvl w:val="0"/>
          <w:numId w:val="4"/>
        </w:numPr>
        <w:spacing w:after="0" w:line="240" w:lineRule="auto"/>
        <w:ind w:left="360"/>
        <w:jc w:val="both"/>
        <w:rPr>
          <w:rFonts w:ascii="Arial" w:hAnsi="Arial" w:cs="Arial"/>
          <w:lang w:val="en-GB"/>
        </w:rPr>
      </w:pPr>
      <w:r w:rsidRPr="004A7FF7">
        <w:rPr>
          <w:rFonts w:ascii="Arial" w:hAnsi="Arial" w:cs="Arial"/>
          <w:b/>
          <w:bCs/>
          <w:lang w:val="en-GB"/>
        </w:rPr>
        <w:t>Content:</w:t>
      </w:r>
      <w:r w:rsidRPr="004A7FF7">
        <w:rPr>
          <w:rFonts w:ascii="Arial" w:hAnsi="Arial" w:cs="Arial"/>
          <w:lang w:val="en-GB"/>
        </w:rPr>
        <w:t xml:space="preserve"> The consultancy will be responsible for the technical aspects of the online event, including the platform, streaming,</w:t>
      </w:r>
      <w:r w:rsidR="00506598" w:rsidRPr="004A7FF7">
        <w:rPr>
          <w:rFonts w:ascii="Arial" w:hAnsi="Arial" w:cs="Arial"/>
          <w:lang w:val="en-GB"/>
        </w:rPr>
        <w:t xml:space="preserve"> invitation management</w:t>
      </w:r>
      <w:r w:rsidR="00106953" w:rsidRPr="004A7FF7">
        <w:rPr>
          <w:rFonts w:ascii="Arial" w:hAnsi="Arial" w:cs="Arial"/>
          <w:lang w:val="en-GB"/>
        </w:rPr>
        <w:t xml:space="preserve"> for participants</w:t>
      </w:r>
      <w:r w:rsidR="00506598" w:rsidRPr="004A7FF7">
        <w:rPr>
          <w:rFonts w:ascii="Arial" w:hAnsi="Arial" w:cs="Arial"/>
          <w:lang w:val="en-GB"/>
        </w:rPr>
        <w:t>, social media promotion</w:t>
      </w:r>
      <w:r w:rsidR="00106953" w:rsidRPr="004A7FF7">
        <w:rPr>
          <w:rFonts w:ascii="Arial" w:hAnsi="Arial" w:cs="Arial"/>
          <w:lang w:val="en-GB"/>
        </w:rPr>
        <w:t xml:space="preserve"> of the online event</w:t>
      </w:r>
      <w:r w:rsidR="00506598" w:rsidRPr="004A7FF7">
        <w:rPr>
          <w:rFonts w:ascii="Arial" w:hAnsi="Arial" w:cs="Arial"/>
          <w:lang w:val="en-GB"/>
        </w:rPr>
        <w:t>,</w:t>
      </w:r>
      <w:r w:rsidR="006B7182" w:rsidRPr="004A7FF7">
        <w:rPr>
          <w:rFonts w:ascii="Arial" w:hAnsi="Arial" w:cs="Arial"/>
          <w:lang w:val="en-GB"/>
        </w:rPr>
        <w:t xml:space="preserve"> </w:t>
      </w:r>
      <w:r w:rsidRPr="004A7FF7">
        <w:rPr>
          <w:rFonts w:ascii="Arial" w:hAnsi="Arial" w:cs="Arial"/>
          <w:lang w:val="en-GB"/>
        </w:rPr>
        <w:t xml:space="preserve">and production of any pre-recorded video content. The content of the event will be developed in partnership with the YDR Consortium and will feature speakers from the </w:t>
      </w:r>
      <w:r w:rsidR="00AB615E" w:rsidRPr="004A7FF7">
        <w:rPr>
          <w:rFonts w:ascii="Arial" w:hAnsi="Arial" w:cs="Arial"/>
          <w:lang w:val="en-GB"/>
        </w:rPr>
        <w:t>C</w:t>
      </w:r>
      <w:r w:rsidRPr="004A7FF7">
        <w:rPr>
          <w:rFonts w:ascii="Arial" w:hAnsi="Arial" w:cs="Arial"/>
          <w:lang w:val="en-GB"/>
        </w:rPr>
        <w:t xml:space="preserve">onsortium, partners, and potentially beneficiaries. The event must be designed to engage a wide audience, including EU </w:t>
      </w:r>
      <w:r w:rsidR="003A618F" w:rsidRPr="004A7FF7">
        <w:rPr>
          <w:rFonts w:ascii="Arial" w:hAnsi="Arial" w:cs="Arial"/>
          <w:lang w:val="en-GB"/>
        </w:rPr>
        <w:t>audiences</w:t>
      </w:r>
      <w:r w:rsidRPr="004A7FF7">
        <w:rPr>
          <w:rFonts w:ascii="Arial" w:hAnsi="Arial" w:cs="Arial"/>
          <w:lang w:val="en-GB"/>
        </w:rPr>
        <w:t>, international media, and donors.</w:t>
      </w:r>
    </w:p>
    <w:p w14:paraId="75EA41C1" w14:textId="29A8E3C9" w:rsidR="00303A95" w:rsidRPr="004A7FF7" w:rsidRDefault="0012355D" w:rsidP="004A7FF7">
      <w:pPr>
        <w:numPr>
          <w:ilvl w:val="0"/>
          <w:numId w:val="4"/>
        </w:numPr>
        <w:spacing w:after="0" w:line="240" w:lineRule="auto"/>
        <w:ind w:left="360"/>
        <w:jc w:val="both"/>
        <w:rPr>
          <w:rFonts w:ascii="Arial" w:hAnsi="Arial" w:cs="Arial"/>
          <w:lang w:val="en-GB"/>
        </w:rPr>
      </w:pPr>
      <w:r w:rsidRPr="004A7FF7">
        <w:rPr>
          <w:rFonts w:ascii="Arial" w:hAnsi="Arial" w:cs="Arial"/>
          <w:lang w:val="en-GB"/>
        </w:rPr>
        <w:t>Before implementation, the service provider must submit a detailed plan. The plan will specify the event date and time, the content to be shared, speakers, and the approach for managing audience questions, if any.</w:t>
      </w:r>
    </w:p>
    <w:p w14:paraId="53FC032B" w14:textId="77777777" w:rsidR="00773C88" w:rsidRPr="004A7FF7" w:rsidRDefault="00773C88" w:rsidP="004A7FF7">
      <w:pPr>
        <w:numPr>
          <w:ilvl w:val="0"/>
          <w:numId w:val="4"/>
        </w:numPr>
        <w:spacing w:after="0" w:line="240" w:lineRule="auto"/>
        <w:ind w:left="360"/>
        <w:jc w:val="both"/>
        <w:rPr>
          <w:rFonts w:ascii="Arial" w:hAnsi="Arial" w:cs="Arial"/>
          <w:lang w:val="en-GB"/>
        </w:rPr>
      </w:pPr>
      <w:r w:rsidRPr="004A7FF7">
        <w:rPr>
          <w:rFonts w:ascii="Arial" w:hAnsi="Arial" w:cs="Arial"/>
          <w:b/>
          <w:lang w:val="en-GB"/>
        </w:rPr>
        <w:t>Timeline:</w:t>
      </w:r>
      <w:r w:rsidRPr="004A7FF7">
        <w:rPr>
          <w:rFonts w:ascii="Arial" w:hAnsi="Arial" w:cs="Arial"/>
          <w:lang w:val="en-GB"/>
        </w:rPr>
        <w:t xml:space="preserve"> The date of the event is to be determined (TBD) in coordination with the YDR Consortium and the ECHO Communications Team.</w:t>
      </w:r>
    </w:p>
    <w:p w14:paraId="4A11E97E" w14:textId="77777777" w:rsidR="00C46D89" w:rsidRPr="004A7FF7" w:rsidRDefault="00C46D89" w:rsidP="004A7FF7">
      <w:pPr>
        <w:spacing w:after="0" w:line="240" w:lineRule="auto"/>
        <w:jc w:val="both"/>
        <w:rPr>
          <w:rFonts w:ascii="Arial" w:hAnsi="Arial" w:cs="Arial"/>
          <w:lang w:val="en-GB"/>
        </w:rPr>
      </w:pPr>
    </w:p>
    <w:p w14:paraId="06126E01" w14:textId="3325ECE5" w:rsidR="00773C88" w:rsidRPr="004A7FF7" w:rsidRDefault="00773C88" w:rsidP="004A7FF7">
      <w:pPr>
        <w:pStyle w:val="ListParagraph"/>
        <w:numPr>
          <w:ilvl w:val="0"/>
          <w:numId w:val="11"/>
        </w:numPr>
        <w:spacing w:after="0" w:line="240" w:lineRule="auto"/>
        <w:jc w:val="both"/>
        <w:rPr>
          <w:rFonts w:ascii="Arial" w:hAnsi="Arial" w:cs="Arial"/>
          <w:b/>
          <w:bCs/>
          <w:noProof/>
          <w:color w:val="C00000"/>
          <w:lang w:val="en-GB"/>
        </w:rPr>
      </w:pPr>
      <w:bookmarkStart w:id="4" w:name="_wxf9gau3msos" w:colFirst="0" w:colLast="0"/>
      <w:bookmarkEnd w:id="4"/>
      <w:r w:rsidRPr="004A7FF7">
        <w:rPr>
          <w:rFonts w:ascii="Arial" w:hAnsi="Arial" w:cs="Arial"/>
          <w:b/>
          <w:bCs/>
          <w:noProof/>
          <w:color w:val="C00000"/>
          <w:lang w:val="en-GB"/>
        </w:rPr>
        <w:t>Required Qualifications &amp; Experience for the Consultancy Firm</w:t>
      </w:r>
    </w:p>
    <w:p w14:paraId="04C939D0" w14:textId="77777777" w:rsidR="00D07170" w:rsidRPr="004A7FF7" w:rsidRDefault="00D07170" w:rsidP="004A7FF7">
      <w:pPr>
        <w:spacing w:after="0" w:line="240" w:lineRule="auto"/>
        <w:jc w:val="both"/>
        <w:rPr>
          <w:rFonts w:ascii="Arial" w:hAnsi="Arial" w:cs="Arial"/>
          <w:lang w:val="en-GB"/>
        </w:rPr>
      </w:pPr>
    </w:p>
    <w:p w14:paraId="475AACAF" w14:textId="261167D6" w:rsidR="00773C88" w:rsidRPr="004A7FF7" w:rsidRDefault="00773C88" w:rsidP="004A7FF7">
      <w:pPr>
        <w:spacing w:after="0" w:line="240" w:lineRule="auto"/>
        <w:jc w:val="both"/>
        <w:rPr>
          <w:rFonts w:ascii="Arial" w:hAnsi="Arial" w:cs="Arial"/>
          <w:lang w:val="en-GB"/>
        </w:rPr>
      </w:pPr>
      <w:r w:rsidRPr="004A7FF7">
        <w:rPr>
          <w:rFonts w:ascii="Arial" w:hAnsi="Arial" w:cs="Arial"/>
          <w:lang w:val="en-GB"/>
        </w:rPr>
        <w:t>The YDR Consortium is seeking a legally registered communications and media production company with a proven track record of working in Yemen. The ideal candidate will possess the following qualifications and experience:</w:t>
      </w:r>
    </w:p>
    <w:p w14:paraId="7C9F9721" w14:textId="77777777" w:rsidR="00773C88" w:rsidRPr="004A7FF7" w:rsidRDefault="00773C88" w:rsidP="004A7FF7">
      <w:pPr>
        <w:numPr>
          <w:ilvl w:val="0"/>
          <w:numId w:val="6"/>
        </w:numPr>
        <w:spacing w:after="0" w:line="240" w:lineRule="auto"/>
        <w:ind w:left="360"/>
        <w:jc w:val="both"/>
        <w:rPr>
          <w:rFonts w:ascii="Arial" w:hAnsi="Arial" w:cs="Arial"/>
          <w:lang w:val="en-GB"/>
        </w:rPr>
      </w:pPr>
      <w:r w:rsidRPr="004A7FF7">
        <w:rPr>
          <w:rFonts w:ascii="Arial" w:hAnsi="Arial" w:cs="Arial"/>
          <w:b/>
          <w:lang w:val="en-GB"/>
        </w:rPr>
        <w:t>Legal Registration:</w:t>
      </w:r>
      <w:r w:rsidRPr="004A7FF7">
        <w:rPr>
          <w:rFonts w:ascii="Arial" w:hAnsi="Arial" w:cs="Arial"/>
          <w:lang w:val="en-GB"/>
        </w:rPr>
        <w:t xml:space="preserve"> The company must be legally registered and have the right to operate in Yemen.</w:t>
      </w:r>
    </w:p>
    <w:p w14:paraId="34A88C6C" w14:textId="16FE7092" w:rsidR="000C41FB" w:rsidRPr="004A7FF7" w:rsidRDefault="00773C88" w:rsidP="004A7FF7">
      <w:pPr>
        <w:numPr>
          <w:ilvl w:val="0"/>
          <w:numId w:val="6"/>
        </w:numPr>
        <w:spacing w:after="0" w:line="240" w:lineRule="auto"/>
        <w:ind w:left="360"/>
        <w:jc w:val="both"/>
        <w:rPr>
          <w:rFonts w:ascii="Arial" w:hAnsi="Arial" w:cs="Arial"/>
          <w:lang w:val="en-GB"/>
        </w:rPr>
      </w:pPr>
      <w:r w:rsidRPr="004A7FF7">
        <w:rPr>
          <w:rFonts w:ascii="Arial" w:hAnsi="Arial" w:cs="Arial"/>
          <w:b/>
          <w:bCs/>
          <w:lang w:val="en-GB"/>
        </w:rPr>
        <w:t>Experience:</w:t>
      </w:r>
      <w:r w:rsidRPr="004A7FF7">
        <w:rPr>
          <w:rFonts w:ascii="Arial" w:hAnsi="Arial" w:cs="Arial"/>
          <w:lang w:val="en-GB"/>
        </w:rPr>
        <w:t xml:space="preserve"> A minimum of </w:t>
      </w:r>
      <w:r w:rsidR="005A64E5" w:rsidRPr="004A7FF7">
        <w:rPr>
          <w:rFonts w:ascii="Arial" w:hAnsi="Arial" w:cs="Arial"/>
          <w:lang w:val="en-GB"/>
        </w:rPr>
        <w:t>three</w:t>
      </w:r>
      <w:r w:rsidRPr="004A7FF7">
        <w:rPr>
          <w:rFonts w:ascii="Arial" w:hAnsi="Arial" w:cs="Arial"/>
          <w:lang w:val="en-GB"/>
        </w:rPr>
        <w:t xml:space="preserve"> (</w:t>
      </w:r>
      <w:r w:rsidR="005A64E5" w:rsidRPr="004A7FF7">
        <w:rPr>
          <w:rFonts w:ascii="Arial" w:hAnsi="Arial" w:cs="Arial"/>
          <w:lang w:val="en-GB"/>
        </w:rPr>
        <w:t>3</w:t>
      </w:r>
      <w:r w:rsidRPr="004A7FF7">
        <w:rPr>
          <w:rFonts w:ascii="Arial" w:hAnsi="Arial" w:cs="Arial"/>
          <w:lang w:val="en-GB"/>
        </w:rPr>
        <w:t>) years of professional experience in producing high-quality communications and visibility materials for international organizations, NGOs, or UN agencies.</w:t>
      </w:r>
      <w:r w:rsidR="006E1F70" w:rsidRPr="004A7FF7">
        <w:rPr>
          <w:rFonts w:ascii="Arial" w:hAnsi="Arial" w:cs="Arial"/>
          <w:lang w:val="en-GB"/>
        </w:rPr>
        <w:t xml:space="preserve"> </w:t>
      </w:r>
      <w:r w:rsidR="000C41FB" w:rsidRPr="004A7FF7">
        <w:rPr>
          <w:rFonts w:ascii="Arial" w:hAnsi="Arial" w:cs="Arial"/>
          <w:lang w:val="en-GB"/>
        </w:rPr>
        <w:t xml:space="preserve">Experience organizing </w:t>
      </w:r>
      <w:r w:rsidR="00B125CE" w:rsidRPr="004A7FF7">
        <w:rPr>
          <w:rFonts w:ascii="Arial" w:hAnsi="Arial" w:cs="Arial"/>
          <w:lang w:val="en-GB"/>
        </w:rPr>
        <w:t xml:space="preserve">any </w:t>
      </w:r>
      <w:r w:rsidR="000C41FB" w:rsidRPr="004A7FF7">
        <w:rPr>
          <w:rFonts w:ascii="Arial" w:hAnsi="Arial" w:cs="Arial"/>
          <w:lang w:val="en-GB"/>
        </w:rPr>
        <w:t>public events related to the humanitarian situation in Yemen for EU audience</w:t>
      </w:r>
      <w:r w:rsidR="00B125CE" w:rsidRPr="004A7FF7">
        <w:rPr>
          <w:rFonts w:ascii="Arial" w:hAnsi="Arial" w:cs="Arial"/>
          <w:lang w:val="en-GB"/>
        </w:rPr>
        <w:t>s</w:t>
      </w:r>
      <w:r w:rsidR="000C41FB" w:rsidRPr="004A7FF7">
        <w:rPr>
          <w:rFonts w:ascii="Arial" w:hAnsi="Arial" w:cs="Arial"/>
          <w:lang w:val="en-GB"/>
        </w:rPr>
        <w:t xml:space="preserve"> will be an added advantage.</w:t>
      </w:r>
    </w:p>
    <w:p w14:paraId="6C6803E9" w14:textId="77777777" w:rsidR="00773C88" w:rsidRPr="004A7FF7" w:rsidRDefault="00773C88" w:rsidP="004A7FF7">
      <w:pPr>
        <w:numPr>
          <w:ilvl w:val="0"/>
          <w:numId w:val="6"/>
        </w:numPr>
        <w:spacing w:after="0" w:line="240" w:lineRule="auto"/>
        <w:ind w:left="360"/>
        <w:jc w:val="both"/>
        <w:rPr>
          <w:rFonts w:ascii="Arial" w:hAnsi="Arial" w:cs="Arial"/>
          <w:lang w:val="en-GB"/>
        </w:rPr>
      </w:pPr>
      <w:r w:rsidRPr="004A7FF7">
        <w:rPr>
          <w:rFonts w:ascii="Arial" w:hAnsi="Arial" w:cs="Arial"/>
          <w:b/>
          <w:lang w:val="en-GB"/>
        </w:rPr>
        <w:t>Portfolio:</w:t>
      </w:r>
      <w:r w:rsidRPr="004A7FF7">
        <w:rPr>
          <w:rFonts w:ascii="Arial" w:hAnsi="Arial" w:cs="Arial"/>
          <w:lang w:val="en-GB"/>
        </w:rPr>
        <w:t xml:space="preserve"> A strong portfolio of previous work that demonstrates expertise in video production, graphic design, storytelling, and event management. The portfolio must include examples of work produced in Yemen.</w:t>
      </w:r>
    </w:p>
    <w:p w14:paraId="6D6AFD6C" w14:textId="06159E75" w:rsidR="00773C88" w:rsidRPr="004A7FF7" w:rsidRDefault="00773C88" w:rsidP="004A7FF7">
      <w:pPr>
        <w:numPr>
          <w:ilvl w:val="0"/>
          <w:numId w:val="6"/>
        </w:numPr>
        <w:spacing w:after="0" w:line="240" w:lineRule="auto"/>
        <w:ind w:left="360"/>
        <w:jc w:val="both"/>
        <w:rPr>
          <w:rFonts w:ascii="Arial" w:hAnsi="Arial" w:cs="Arial"/>
          <w:lang w:val="en-GB"/>
        </w:rPr>
      </w:pPr>
      <w:r w:rsidRPr="004A7FF7">
        <w:rPr>
          <w:rFonts w:ascii="Arial" w:hAnsi="Arial" w:cs="Arial"/>
          <w:b/>
          <w:lang w:val="en-GB"/>
        </w:rPr>
        <w:t>Technical Capacity:</w:t>
      </w:r>
      <w:r w:rsidRPr="004A7FF7">
        <w:rPr>
          <w:rFonts w:ascii="Arial" w:hAnsi="Arial" w:cs="Arial"/>
          <w:lang w:val="en-GB"/>
        </w:rPr>
        <w:t xml:space="preserve"> Proven technical capacity to produce high-definition videos, professional-quality print materials, and manage online events</w:t>
      </w:r>
      <w:r w:rsidR="00416069" w:rsidRPr="004A7FF7">
        <w:rPr>
          <w:rFonts w:ascii="Arial" w:hAnsi="Arial" w:cs="Arial"/>
          <w:lang w:val="en-GB"/>
        </w:rPr>
        <w:t>, as well as ability to travel to different governorates of Yemen, where YDR Consortium is operational</w:t>
      </w:r>
      <w:r w:rsidRPr="004A7FF7">
        <w:rPr>
          <w:rFonts w:ascii="Arial" w:hAnsi="Arial" w:cs="Arial"/>
          <w:lang w:val="en-GB"/>
        </w:rPr>
        <w:t>.</w:t>
      </w:r>
      <w:r w:rsidR="00416069" w:rsidRPr="004A7FF7">
        <w:rPr>
          <w:rFonts w:ascii="Arial" w:hAnsi="Arial" w:cs="Arial"/>
          <w:lang w:val="en-GB"/>
        </w:rPr>
        <w:t xml:space="preserve"> </w:t>
      </w:r>
    </w:p>
    <w:p w14:paraId="5D013FC4" w14:textId="77777777" w:rsidR="005A64E5" w:rsidRPr="004A7FF7" w:rsidRDefault="00773C88" w:rsidP="004A7FF7">
      <w:pPr>
        <w:numPr>
          <w:ilvl w:val="0"/>
          <w:numId w:val="6"/>
        </w:numPr>
        <w:spacing w:after="0" w:line="240" w:lineRule="auto"/>
        <w:ind w:left="360"/>
        <w:jc w:val="both"/>
        <w:rPr>
          <w:rFonts w:ascii="Arial" w:hAnsi="Arial" w:cs="Arial"/>
          <w:lang w:val="en-GB"/>
        </w:rPr>
      </w:pPr>
      <w:r w:rsidRPr="004A7FF7">
        <w:rPr>
          <w:rFonts w:ascii="Arial" w:hAnsi="Arial" w:cs="Arial"/>
          <w:b/>
          <w:lang w:val="en-GB"/>
        </w:rPr>
        <w:lastRenderedPageBreak/>
        <w:t>Contextual Knowledge:</w:t>
      </w:r>
      <w:r w:rsidRPr="004A7FF7">
        <w:rPr>
          <w:rFonts w:ascii="Arial" w:hAnsi="Arial" w:cs="Arial"/>
          <w:lang w:val="en-GB"/>
        </w:rPr>
        <w:t xml:space="preserve"> Deep understanding of the humanitarian context in Yemen, including the political, social, and cultural dynamics.</w:t>
      </w:r>
    </w:p>
    <w:p w14:paraId="72E2CDC7" w14:textId="77777777" w:rsidR="00773C88" w:rsidRPr="004A7FF7" w:rsidRDefault="00773C88" w:rsidP="004A7FF7">
      <w:pPr>
        <w:numPr>
          <w:ilvl w:val="0"/>
          <w:numId w:val="6"/>
        </w:numPr>
        <w:spacing w:after="0" w:line="240" w:lineRule="auto"/>
        <w:ind w:left="360"/>
        <w:jc w:val="both"/>
        <w:rPr>
          <w:rFonts w:ascii="Arial" w:hAnsi="Arial" w:cs="Arial"/>
          <w:lang w:val="en-GB"/>
        </w:rPr>
      </w:pPr>
      <w:r w:rsidRPr="004A7FF7">
        <w:rPr>
          <w:rFonts w:ascii="Arial" w:hAnsi="Arial" w:cs="Arial"/>
          <w:b/>
          <w:lang w:val="en-GB"/>
        </w:rPr>
        <w:t>Language Skills:</w:t>
      </w:r>
      <w:r w:rsidRPr="004A7FF7">
        <w:rPr>
          <w:rFonts w:ascii="Arial" w:hAnsi="Arial" w:cs="Arial"/>
          <w:lang w:val="en-GB"/>
        </w:rPr>
        <w:t xml:space="preserve"> Fluency in both Arabic and English is required for key personnel.</w:t>
      </w:r>
    </w:p>
    <w:p w14:paraId="01FD30C0" w14:textId="77777777" w:rsidR="00773C88" w:rsidRPr="004A7FF7" w:rsidRDefault="00773C88" w:rsidP="004A7FF7">
      <w:pPr>
        <w:numPr>
          <w:ilvl w:val="0"/>
          <w:numId w:val="6"/>
        </w:numPr>
        <w:spacing w:after="0" w:line="240" w:lineRule="auto"/>
        <w:ind w:left="360"/>
        <w:jc w:val="both"/>
        <w:rPr>
          <w:rFonts w:ascii="Arial" w:hAnsi="Arial" w:cs="Arial"/>
          <w:lang w:val="en-GB"/>
        </w:rPr>
      </w:pPr>
      <w:r w:rsidRPr="004A7FF7">
        <w:rPr>
          <w:rFonts w:ascii="Arial" w:hAnsi="Arial" w:cs="Arial"/>
          <w:b/>
          <w:lang w:val="en-GB"/>
        </w:rPr>
        <w:t>Ethical Standards:</w:t>
      </w:r>
      <w:r w:rsidRPr="004A7FF7">
        <w:rPr>
          <w:rFonts w:ascii="Arial" w:hAnsi="Arial" w:cs="Arial"/>
          <w:lang w:val="en-GB"/>
        </w:rPr>
        <w:t xml:space="preserve"> Demonstrated commitment to ethical storytelling and communication practices, including obtaining informed consent and protecting the dignity and rights of beneficiaries.</w:t>
      </w:r>
    </w:p>
    <w:p w14:paraId="6694CB7F" w14:textId="77777777" w:rsidR="00D346DA" w:rsidRPr="004A7FF7" w:rsidRDefault="00D346DA" w:rsidP="004A7FF7">
      <w:pPr>
        <w:numPr>
          <w:ilvl w:val="0"/>
          <w:numId w:val="6"/>
        </w:numPr>
        <w:spacing w:after="0" w:line="240" w:lineRule="auto"/>
        <w:ind w:left="360"/>
        <w:jc w:val="both"/>
        <w:rPr>
          <w:rFonts w:ascii="Arial" w:hAnsi="Arial" w:cs="Arial"/>
          <w:lang w:val="en-GB"/>
        </w:rPr>
      </w:pPr>
      <w:bookmarkStart w:id="5" w:name="_kqowhfitjtyw" w:colFirst="0" w:colLast="0"/>
      <w:bookmarkEnd w:id="5"/>
      <w:r w:rsidRPr="004A7FF7">
        <w:rPr>
          <w:rFonts w:ascii="Arial" w:hAnsi="Arial" w:cs="Arial"/>
          <w:b/>
          <w:bCs/>
          <w:lang w:val="en-GB"/>
        </w:rPr>
        <w:t>Travel Requirements:</w:t>
      </w:r>
      <w:r w:rsidRPr="004A7FF7">
        <w:rPr>
          <w:rFonts w:ascii="Arial" w:hAnsi="Arial" w:cs="Arial"/>
          <w:lang w:val="en-GB"/>
        </w:rPr>
        <w:t xml:space="preserve"> Travel may be required for this assignment, specifically for field visits to project sites. The purpose of these visits is to document beneficiary stories and capture the positive impact of the YDR Consortium’s work, which will be used as material for project videos and brochures. The consultant is responsible for all travel-related expenses, including associated costs and logistical arrangements. This also includes obtaining any necessary travel permits.</w:t>
      </w:r>
    </w:p>
    <w:p w14:paraId="4C6A7DC2" w14:textId="12E84897" w:rsidR="00240581" w:rsidRPr="004A7FF7" w:rsidRDefault="00D346DA" w:rsidP="004A7FF7">
      <w:pPr>
        <w:numPr>
          <w:ilvl w:val="0"/>
          <w:numId w:val="6"/>
        </w:numPr>
        <w:spacing w:after="0" w:line="240" w:lineRule="auto"/>
        <w:ind w:left="360"/>
        <w:jc w:val="both"/>
        <w:rPr>
          <w:rFonts w:ascii="Arial" w:hAnsi="Arial" w:cs="Arial"/>
          <w:lang w:val="en-GB"/>
        </w:rPr>
      </w:pPr>
      <w:r w:rsidRPr="004A7FF7">
        <w:rPr>
          <w:rFonts w:ascii="Arial" w:hAnsi="Arial" w:cs="Arial"/>
          <w:b/>
          <w:bCs/>
          <w:lang w:val="en-GB"/>
        </w:rPr>
        <w:t>Access and Permits:</w:t>
      </w:r>
      <w:r w:rsidRPr="004A7FF7">
        <w:rPr>
          <w:rFonts w:ascii="Arial" w:hAnsi="Arial" w:cs="Arial"/>
          <w:lang w:val="en-GB"/>
        </w:rPr>
        <w:t xml:space="preserve"> The consultant is solely responsible for obtaining all permits and authorizations required to carry out this assignment in YDR Consortium project locations.</w:t>
      </w:r>
    </w:p>
    <w:p w14:paraId="32920C67" w14:textId="77777777" w:rsidR="00240581" w:rsidRPr="004A7FF7" w:rsidRDefault="00240581" w:rsidP="004A7FF7">
      <w:pPr>
        <w:spacing w:after="0" w:line="240" w:lineRule="auto"/>
        <w:jc w:val="both"/>
        <w:rPr>
          <w:rFonts w:ascii="Arial" w:hAnsi="Arial" w:cs="Arial"/>
          <w:lang w:val="en-GB"/>
        </w:rPr>
      </w:pPr>
    </w:p>
    <w:p w14:paraId="6943E6FA" w14:textId="2F09C974" w:rsidR="00773C88" w:rsidRPr="004A7FF7" w:rsidRDefault="00773C88" w:rsidP="004A7FF7">
      <w:pPr>
        <w:pStyle w:val="ListParagraph"/>
        <w:numPr>
          <w:ilvl w:val="0"/>
          <w:numId w:val="11"/>
        </w:numPr>
        <w:spacing w:after="0" w:line="240" w:lineRule="auto"/>
        <w:jc w:val="both"/>
        <w:rPr>
          <w:rFonts w:ascii="Arial" w:hAnsi="Arial" w:cs="Arial"/>
          <w:b/>
          <w:bCs/>
          <w:noProof/>
          <w:color w:val="C00000"/>
          <w:lang w:val="en-GB"/>
        </w:rPr>
      </w:pPr>
      <w:r w:rsidRPr="004A7FF7">
        <w:rPr>
          <w:rFonts w:ascii="Arial" w:hAnsi="Arial" w:cs="Arial"/>
          <w:b/>
          <w:bCs/>
          <w:noProof/>
          <w:color w:val="C00000"/>
          <w:lang w:val="en-GB"/>
        </w:rPr>
        <w:t>Application Process &amp; Submission Requirements</w:t>
      </w:r>
    </w:p>
    <w:p w14:paraId="1C602058" w14:textId="77777777" w:rsidR="00D07170" w:rsidRPr="004A7FF7" w:rsidRDefault="00D07170" w:rsidP="004A7FF7">
      <w:pPr>
        <w:spacing w:after="0" w:line="240" w:lineRule="auto"/>
        <w:jc w:val="both"/>
        <w:rPr>
          <w:rFonts w:ascii="Arial" w:hAnsi="Arial" w:cs="Arial"/>
          <w:lang w:val="en-GB"/>
        </w:rPr>
      </w:pPr>
    </w:p>
    <w:p w14:paraId="6D00EB9F" w14:textId="7195D6D8" w:rsidR="00773C88" w:rsidRPr="004A7FF7" w:rsidRDefault="00773C88" w:rsidP="004A7FF7">
      <w:pPr>
        <w:spacing w:after="0" w:line="240" w:lineRule="auto"/>
        <w:jc w:val="both"/>
        <w:rPr>
          <w:rFonts w:ascii="Arial" w:hAnsi="Arial" w:cs="Arial"/>
          <w:lang w:val="en-GB"/>
        </w:rPr>
      </w:pPr>
      <w:r w:rsidRPr="004A7FF7">
        <w:rPr>
          <w:rFonts w:ascii="Arial" w:hAnsi="Arial" w:cs="Arial"/>
          <w:lang w:val="en-GB"/>
        </w:rPr>
        <w:t>Interested and qualified consultancy firms are invited to submit a comprehensive proposal that includes the following components:</w:t>
      </w:r>
    </w:p>
    <w:p w14:paraId="575C2BB2" w14:textId="77777777" w:rsidR="00773C88" w:rsidRPr="004A7FF7" w:rsidRDefault="00773C88" w:rsidP="004A7FF7">
      <w:pPr>
        <w:widowControl w:val="0"/>
        <w:pBdr>
          <w:top w:val="nil"/>
          <w:left w:val="nil"/>
          <w:bottom w:val="nil"/>
          <w:right w:val="nil"/>
          <w:between w:val="nil"/>
        </w:pBdr>
        <w:spacing w:after="0" w:line="240" w:lineRule="auto"/>
        <w:jc w:val="both"/>
        <w:rPr>
          <w:rFonts w:ascii="Arial" w:hAnsi="Arial" w:cs="Arial"/>
          <w:lang w:val="en-GB"/>
        </w:rPr>
      </w:pPr>
    </w:p>
    <w:p w14:paraId="06052BF3" w14:textId="77777777" w:rsidR="00773C88" w:rsidRPr="004A7FF7" w:rsidRDefault="00773C88" w:rsidP="004A7FF7">
      <w:pPr>
        <w:numPr>
          <w:ilvl w:val="0"/>
          <w:numId w:val="6"/>
        </w:numPr>
        <w:spacing w:after="0" w:line="240" w:lineRule="auto"/>
        <w:ind w:left="360"/>
        <w:jc w:val="both"/>
        <w:rPr>
          <w:rFonts w:ascii="Arial" w:hAnsi="Arial" w:cs="Arial"/>
          <w:lang w:val="en-GB"/>
        </w:rPr>
      </w:pPr>
      <w:r w:rsidRPr="004A7FF7">
        <w:rPr>
          <w:rFonts w:ascii="Arial" w:hAnsi="Arial" w:cs="Arial"/>
          <w:b/>
          <w:lang w:val="en-GB"/>
        </w:rPr>
        <w:t>Technical Proposal:</w:t>
      </w:r>
      <w:r w:rsidRPr="004A7FF7">
        <w:rPr>
          <w:rFonts w:ascii="Arial" w:hAnsi="Arial" w:cs="Arial"/>
          <w:lang w:val="en-GB"/>
        </w:rPr>
        <w:t xml:space="preserve"> The technical proposal should not exceed 10 pages and must include:</w:t>
      </w:r>
    </w:p>
    <w:p w14:paraId="0F73CC6B" w14:textId="77777777" w:rsidR="00773C88" w:rsidRPr="004A7FF7" w:rsidRDefault="00773C88" w:rsidP="004A7FF7">
      <w:pPr>
        <w:numPr>
          <w:ilvl w:val="1"/>
          <w:numId w:val="3"/>
        </w:numPr>
        <w:spacing w:after="0" w:line="240" w:lineRule="auto"/>
        <w:ind w:left="720"/>
        <w:jc w:val="both"/>
        <w:rPr>
          <w:rFonts w:ascii="Arial" w:hAnsi="Arial" w:cs="Arial"/>
          <w:lang w:val="en-GB"/>
        </w:rPr>
      </w:pPr>
      <w:r w:rsidRPr="004A7FF7">
        <w:rPr>
          <w:rFonts w:ascii="Arial" w:hAnsi="Arial" w:cs="Arial"/>
          <w:lang w:val="en-GB"/>
        </w:rPr>
        <w:t>A detailed understanding of the Terms of Reference and the objectives of the consultancy.</w:t>
      </w:r>
    </w:p>
    <w:p w14:paraId="6875CEC1" w14:textId="77777777" w:rsidR="00773C88" w:rsidRPr="004A7FF7" w:rsidRDefault="00773C88" w:rsidP="004A7FF7">
      <w:pPr>
        <w:numPr>
          <w:ilvl w:val="1"/>
          <w:numId w:val="3"/>
        </w:numPr>
        <w:spacing w:after="0" w:line="240" w:lineRule="auto"/>
        <w:ind w:left="720"/>
        <w:jc w:val="both"/>
        <w:rPr>
          <w:rFonts w:ascii="Arial" w:hAnsi="Arial" w:cs="Arial"/>
          <w:lang w:val="en-GB"/>
        </w:rPr>
      </w:pPr>
      <w:r w:rsidRPr="004A7FF7">
        <w:rPr>
          <w:rFonts w:ascii="Arial" w:hAnsi="Arial" w:cs="Arial"/>
          <w:lang w:val="en-GB"/>
        </w:rPr>
        <w:t>A proposed methodology and creative approach for each of the deliverables outlined in the Scope of Work.</w:t>
      </w:r>
    </w:p>
    <w:p w14:paraId="0A89B090" w14:textId="77777777" w:rsidR="00773C88" w:rsidRPr="004A7FF7" w:rsidRDefault="00773C88" w:rsidP="004A7FF7">
      <w:pPr>
        <w:numPr>
          <w:ilvl w:val="1"/>
          <w:numId w:val="3"/>
        </w:numPr>
        <w:spacing w:after="0" w:line="240" w:lineRule="auto"/>
        <w:ind w:left="720"/>
        <w:jc w:val="both"/>
        <w:rPr>
          <w:rFonts w:ascii="Arial" w:hAnsi="Arial" w:cs="Arial"/>
          <w:lang w:val="en-GB"/>
        </w:rPr>
      </w:pPr>
      <w:r w:rsidRPr="004A7FF7">
        <w:rPr>
          <w:rFonts w:ascii="Arial" w:hAnsi="Arial" w:cs="Arial"/>
          <w:lang w:val="en-GB"/>
        </w:rPr>
        <w:t>A detailed work plan with a clear timeline for all activities and deliverables.</w:t>
      </w:r>
    </w:p>
    <w:p w14:paraId="5F472DBF" w14:textId="77777777" w:rsidR="00773C88" w:rsidRPr="004A7FF7" w:rsidRDefault="00773C88" w:rsidP="004A7FF7">
      <w:pPr>
        <w:numPr>
          <w:ilvl w:val="1"/>
          <w:numId w:val="3"/>
        </w:numPr>
        <w:spacing w:after="0" w:line="240" w:lineRule="auto"/>
        <w:ind w:left="720"/>
        <w:jc w:val="both"/>
        <w:rPr>
          <w:rFonts w:ascii="Arial" w:hAnsi="Arial" w:cs="Arial"/>
          <w:lang w:val="en-GB"/>
        </w:rPr>
      </w:pPr>
      <w:r w:rsidRPr="004A7FF7">
        <w:rPr>
          <w:rFonts w:ascii="Arial" w:hAnsi="Arial" w:cs="Arial"/>
          <w:lang w:val="en-GB"/>
        </w:rPr>
        <w:t>A description of the company’s capacity and relevant experience.</w:t>
      </w:r>
    </w:p>
    <w:p w14:paraId="48B2E362" w14:textId="34B80BB7" w:rsidR="00773C88" w:rsidRPr="004A7FF7" w:rsidRDefault="00773C88" w:rsidP="004A7FF7">
      <w:pPr>
        <w:numPr>
          <w:ilvl w:val="0"/>
          <w:numId w:val="6"/>
        </w:numPr>
        <w:spacing w:after="0" w:line="240" w:lineRule="auto"/>
        <w:ind w:left="360"/>
        <w:jc w:val="both"/>
        <w:rPr>
          <w:rFonts w:ascii="Arial" w:hAnsi="Arial" w:cs="Arial"/>
          <w:lang w:val="en-GB"/>
        </w:rPr>
      </w:pPr>
      <w:r w:rsidRPr="004A7FF7">
        <w:rPr>
          <w:rFonts w:ascii="Arial" w:hAnsi="Arial" w:cs="Arial"/>
          <w:b/>
          <w:lang w:val="en-GB"/>
        </w:rPr>
        <w:t>Financial Proposal:</w:t>
      </w:r>
      <w:r w:rsidRPr="004A7FF7">
        <w:rPr>
          <w:rFonts w:ascii="Arial" w:hAnsi="Arial" w:cs="Arial"/>
          <w:lang w:val="en-GB"/>
        </w:rPr>
        <w:t xml:space="preserve"> The financial proposal should be submitted in a separate document and must provide a detailed breakdown of all costs associated with the consultancy, including personnel, equipment, travel, and any other anticipated expenses. The budget should be presented in USD.</w:t>
      </w:r>
    </w:p>
    <w:p w14:paraId="11CA0F21" w14:textId="77777777" w:rsidR="00773C88" w:rsidRPr="004A7FF7" w:rsidRDefault="00773C88" w:rsidP="004A7FF7">
      <w:pPr>
        <w:numPr>
          <w:ilvl w:val="0"/>
          <w:numId w:val="6"/>
        </w:numPr>
        <w:spacing w:after="0" w:line="240" w:lineRule="auto"/>
        <w:ind w:left="360"/>
        <w:jc w:val="both"/>
        <w:rPr>
          <w:rFonts w:ascii="Arial" w:hAnsi="Arial" w:cs="Arial"/>
          <w:lang w:val="en-GB"/>
        </w:rPr>
      </w:pPr>
      <w:r w:rsidRPr="004A7FF7">
        <w:rPr>
          <w:rFonts w:ascii="Arial" w:hAnsi="Arial" w:cs="Arial"/>
          <w:b/>
          <w:lang w:val="en-GB"/>
        </w:rPr>
        <w:t>Company Portfolio:</w:t>
      </w:r>
      <w:r w:rsidRPr="004A7FF7">
        <w:rPr>
          <w:rFonts w:ascii="Arial" w:hAnsi="Arial" w:cs="Arial"/>
          <w:lang w:val="en-GB"/>
        </w:rPr>
        <w:t xml:space="preserve"> A portfolio showcasing at least three (3) examples of previous work relevant to the scope of this consultancy. This should include links to videos, copies of print materials, and any other relevant samples.</w:t>
      </w:r>
    </w:p>
    <w:p w14:paraId="0FB32761" w14:textId="77777777" w:rsidR="00773C88" w:rsidRDefault="00773C88" w:rsidP="004A7FF7">
      <w:pPr>
        <w:numPr>
          <w:ilvl w:val="0"/>
          <w:numId w:val="6"/>
        </w:numPr>
        <w:spacing w:after="0" w:line="240" w:lineRule="auto"/>
        <w:ind w:left="360"/>
        <w:jc w:val="both"/>
        <w:rPr>
          <w:rFonts w:ascii="Arial" w:hAnsi="Arial" w:cs="Arial"/>
          <w:lang w:val="en-GB"/>
        </w:rPr>
      </w:pPr>
      <w:r w:rsidRPr="004A7FF7">
        <w:rPr>
          <w:rFonts w:ascii="Arial" w:hAnsi="Arial" w:cs="Arial"/>
          <w:b/>
          <w:lang w:val="en-GB"/>
        </w:rPr>
        <w:t>CVs of Key Personnel:</w:t>
      </w:r>
      <w:r w:rsidRPr="004A7FF7">
        <w:rPr>
          <w:rFonts w:ascii="Arial" w:hAnsi="Arial" w:cs="Arial"/>
          <w:lang w:val="en-GB"/>
        </w:rPr>
        <w:t xml:space="preserve"> The CVs of the proposed team members, highlighting their relevant experience and qualifications.</w:t>
      </w:r>
    </w:p>
    <w:p w14:paraId="071CD1C4" w14:textId="426BE27D" w:rsidR="00B20B58" w:rsidRPr="004A7FF7" w:rsidRDefault="00B20B58" w:rsidP="004A7FF7">
      <w:pPr>
        <w:numPr>
          <w:ilvl w:val="0"/>
          <w:numId w:val="6"/>
        </w:numPr>
        <w:spacing w:after="0" w:line="240" w:lineRule="auto"/>
        <w:ind w:left="360"/>
        <w:jc w:val="both"/>
        <w:rPr>
          <w:rFonts w:ascii="Arial" w:hAnsi="Arial" w:cs="Arial"/>
          <w:lang w:val="en-GB"/>
        </w:rPr>
      </w:pPr>
      <w:r>
        <w:rPr>
          <w:rFonts w:ascii="Arial" w:hAnsi="Arial" w:cs="Arial"/>
          <w:lang w:val="en-GB"/>
        </w:rPr>
        <w:t>Other documents mentioned in the RFP document.</w:t>
      </w:r>
    </w:p>
    <w:p w14:paraId="624606EE" w14:textId="77777777" w:rsidR="00C46D89" w:rsidRPr="004A7FF7" w:rsidRDefault="00C46D89" w:rsidP="004A7FF7">
      <w:pPr>
        <w:spacing w:after="0" w:line="240" w:lineRule="auto"/>
        <w:jc w:val="both"/>
        <w:rPr>
          <w:rFonts w:ascii="Arial" w:hAnsi="Arial" w:cs="Arial"/>
          <w:lang w:val="en-GB"/>
        </w:rPr>
      </w:pPr>
    </w:p>
    <w:p w14:paraId="38A0BB1D" w14:textId="6F11B776" w:rsidR="00421EDF" w:rsidRPr="004A7FF7" w:rsidRDefault="00421EDF" w:rsidP="004A7FF7">
      <w:pPr>
        <w:pStyle w:val="ListParagraph"/>
        <w:numPr>
          <w:ilvl w:val="0"/>
          <w:numId w:val="11"/>
        </w:numPr>
        <w:spacing w:after="0" w:line="240" w:lineRule="auto"/>
        <w:jc w:val="both"/>
        <w:rPr>
          <w:rFonts w:ascii="Arial" w:hAnsi="Arial" w:cs="Arial"/>
          <w:b/>
          <w:bCs/>
          <w:noProof/>
          <w:color w:val="C00000"/>
          <w:lang w:val="en-GB"/>
        </w:rPr>
      </w:pPr>
      <w:r w:rsidRPr="004A7FF7">
        <w:rPr>
          <w:rFonts w:ascii="Arial" w:hAnsi="Arial" w:cs="Arial"/>
          <w:b/>
          <w:bCs/>
          <w:noProof/>
          <w:color w:val="C00000"/>
          <w:lang w:val="en-GB"/>
        </w:rPr>
        <w:t>Timeline/Period of Performance</w:t>
      </w:r>
    </w:p>
    <w:p w14:paraId="76A86E79" w14:textId="77777777" w:rsidR="008C3A8A" w:rsidRPr="004A7FF7" w:rsidRDefault="008C3A8A" w:rsidP="004A7FF7">
      <w:pPr>
        <w:spacing w:after="0" w:line="240" w:lineRule="auto"/>
        <w:jc w:val="both"/>
        <w:rPr>
          <w:rFonts w:ascii="Arial" w:hAnsi="Arial" w:cs="Arial"/>
          <w:lang w:val="en-GB"/>
        </w:rPr>
      </w:pPr>
    </w:p>
    <w:p w14:paraId="093726B3" w14:textId="7A5DAC50" w:rsidR="00421EDF" w:rsidRPr="004A7FF7" w:rsidRDefault="00421EDF" w:rsidP="004A7FF7">
      <w:pPr>
        <w:spacing w:after="0" w:line="240" w:lineRule="auto"/>
        <w:jc w:val="both"/>
        <w:rPr>
          <w:rFonts w:ascii="Arial" w:hAnsi="Arial" w:cs="Arial"/>
          <w:lang w:val="en-GB"/>
        </w:rPr>
      </w:pPr>
      <w:r w:rsidRPr="004A7FF7">
        <w:rPr>
          <w:rFonts w:ascii="Arial" w:hAnsi="Arial" w:cs="Arial"/>
          <w:lang w:val="en-GB"/>
        </w:rPr>
        <w:t xml:space="preserve">The consultancy is expected to commence </w:t>
      </w:r>
      <w:r w:rsidR="007B22C7" w:rsidRPr="004A7FF7">
        <w:rPr>
          <w:rFonts w:ascii="Arial" w:hAnsi="Arial" w:cs="Arial"/>
          <w:lang w:val="en-GB"/>
        </w:rPr>
        <w:t xml:space="preserve">no later than </w:t>
      </w:r>
      <w:r w:rsidRPr="004A7FF7">
        <w:rPr>
          <w:rFonts w:ascii="Arial" w:hAnsi="Arial" w:cs="Arial"/>
          <w:lang w:val="en-GB"/>
        </w:rPr>
        <w:t xml:space="preserve">on </w:t>
      </w:r>
      <w:r w:rsidR="007B22C7" w:rsidRPr="004A7FF7">
        <w:rPr>
          <w:rFonts w:ascii="Arial" w:hAnsi="Arial" w:cs="Arial"/>
          <w:b/>
          <w:bCs/>
          <w:lang w:val="en-GB"/>
        </w:rPr>
        <w:t>15 October</w:t>
      </w:r>
      <w:r w:rsidRPr="004A7FF7">
        <w:rPr>
          <w:rFonts w:ascii="Arial" w:hAnsi="Arial" w:cs="Arial"/>
          <w:b/>
          <w:bCs/>
          <w:lang w:val="en-GB"/>
        </w:rPr>
        <w:t xml:space="preserve"> 2025</w:t>
      </w:r>
      <w:r w:rsidRPr="004A7FF7">
        <w:rPr>
          <w:rFonts w:ascii="Arial" w:hAnsi="Arial" w:cs="Arial"/>
          <w:lang w:val="en-GB"/>
        </w:rPr>
        <w:t xml:space="preserve"> and be completed by </w:t>
      </w:r>
      <w:r w:rsidR="00332FDE" w:rsidRPr="004A7FF7">
        <w:rPr>
          <w:rFonts w:ascii="Arial" w:hAnsi="Arial" w:cs="Arial"/>
          <w:b/>
          <w:bCs/>
          <w:lang w:val="en-GB"/>
        </w:rPr>
        <w:t>15 June</w:t>
      </w:r>
      <w:r w:rsidRPr="004A7FF7">
        <w:rPr>
          <w:rFonts w:ascii="Arial" w:hAnsi="Arial" w:cs="Arial"/>
          <w:b/>
          <w:bCs/>
          <w:lang w:val="en-GB"/>
        </w:rPr>
        <w:t xml:space="preserve"> 2026</w:t>
      </w:r>
      <w:r w:rsidRPr="004A7FF7">
        <w:rPr>
          <w:rFonts w:ascii="Arial" w:hAnsi="Arial" w:cs="Arial"/>
          <w:lang w:val="en-GB"/>
        </w:rPr>
        <w:t xml:space="preserve">. The total duration of the contract will be approximately </w:t>
      </w:r>
      <w:r w:rsidR="007B22C7" w:rsidRPr="004A7FF7">
        <w:rPr>
          <w:rFonts w:ascii="Arial" w:hAnsi="Arial" w:cs="Arial"/>
          <w:b/>
          <w:bCs/>
          <w:lang w:val="en-GB"/>
        </w:rPr>
        <w:t xml:space="preserve">seven </w:t>
      </w:r>
      <w:r w:rsidRPr="004A7FF7">
        <w:rPr>
          <w:rFonts w:ascii="Arial" w:hAnsi="Arial" w:cs="Arial"/>
          <w:b/>
          <w:bCs/>
          <w:lang w:val="en-GB"/>
        </w:rPr>
        <w:t>months</w:t>
      </w:r>
      <w:r w:rsidRPr="004A7FF7">
        <w:rPr>
          <w:rFonts w:ascii="Arial" w:hAnsi="Arial" w:cs="Arial"/>
          <w:lang w:val="en-GB"/>
        </w:rPr>
        <w:t>. The selected consultancy will be expected to adhere to the timeline outlined in their approved work plan.</w:t>
      </w:r>
    </w:p>
    <w:p w14:paraId="402E6903" w14:textId="77777777" w:rsidR="00421EDF" w:rsidRPr="004A7FF7" w:rsidRDefault="00421EDF" w:rsidP="004A7FF7">
      <w:pPr>
        <w:pStyle w:val="Heading3"/>
        <w:spacing w:before="0" w:after="0" w:line="240" w:lineRule="auto"/>
        <w:jc w:val="both"/>
        <w:rPr>
          <w:rFonts w:ascii="Arial" w:hAnsi="Arial" w:cs="Arial"/>
          <w:sz w:val="22"/>
          <w:szCs w:val="22"/>
          <w:lang w:val="en-GB"/>
        </w:rPr>
      </w:pPr>
      <w:bookmarkStart w:id="6" w:name="_vuxrhphue1hc" w:colFirst="0" w:colLast="0"/>
      <w:bookmarkEnd w:id="6"/>
    </w:p>
    <w:tbl>
      <w:tblPr>
        <w:tblStyle w:val="TableGrid"/>
        <w:tblW w:w="9355" w:type="dxa"/>
        <w:tblLook w:val="04A0" w:firstRow="1" w:lastRow="0" w:firstColumn="1" w:lastColumn="0" w:noHBand="0" w:noVBand="1"/>
      </w:tblPr>
      <w:tblGrid>
        <w:gridCol w:w="985"/>
        <w:gridCol w:w="1440"/>
        <w:gridCol w:w="4371"/>
        <w:gridCol w:w="2559"/>
      </w:tblGrid>
      <w:tr w:rsidR="00A328C1" w:rsidRPr="004A7FF7" w14:paraId="00F9B7B4" w14:textId="77777777" w:rsidTr="007B22C7">
        <w:tc>
          <w:tcPr>
            <w:tcW w:w="985" w:type="dxa"/>
            <w:shd w:val="clear" w:color="auto" w:fill="C00000"/>
          </w:tcPr>
          <w:p w14:paraId="380A31AF" w14:textId="77777777" w:rsidR="00A328C1" w:rsidRPr="004A7FF7" w:rsidRDefault="00A328C1" w:rsidP="004A7FF7">
            <w:pPr>
              <w:spacing w:after="0" w:line="240" w:lineRule="auto"/>
              <w:textAlignment w:val="baseline"/>
              <w:rPr>
                <w:rFonts w:ascii="Arial" w:eastAsiaTheme="majorEastAsia" w:hAnsi="Arial" w:cs="Arial"/>
                <w:b/>
                <w:bCs/>
                <w:color w:val="FFFFFF" w:themeColor="background1"/>
                <w:sz w:val="18"/>
                <w:szCs w:val="18"/>
                <w:lang w:val="en-GB"/>
              </w:rPr>
            </w:pPr>
            <w:r w:rsidRPr="004A7FF7">
              <w:rPr>
                <w:rFonts w:ascii="Arial" w:eastAsia="Google Sans Text" w:hAnsi="Arial" w:cs="Arial"/>
                <w:b/>
                <w:bCs/>
                <w:color w:val="FFFFFF" w:themeColor="background1"/>
                <w:sz w:val="18"/>
                <w:szCs w:val="18"/>
                <w:lang w:val="en-GB"/>
              </w:rPr>
              <w:t>Phase</w:t>
            </w:r>
          </w:p>
        </w:tc>
        <w:tc>
          <w:tcPr>
            <w:tcW w:w="1440" w:type="dxa"/>
            <w:shd w:val="clear" w:color="auto" w:fill="C00000"/>
          </w:tcPr>
          <w:p w14:paraId="7A20EA13" w14:textId="77777777" w:rsidR="00A328C1" w:rsidRPr="004A7FF7" w:rsidRDefault="00A328C1" w:rsidP="004A7FF7">
            <w:pPr>
              <w:spacing w:after="0" w:line="240" w:lineRule="auto"/>
              <w:textAlignment w:val="baseline"/>
              <w:rPr>
                <w:rFonts w:ascii="Arial" w:eastAsiaTheme="majorEastAsia" w:hAnsi="Arial" w:cs="Arial"/>
                <w:b/>
                <w:bCs/>
                <w:color w:val="FFFFFF" w:themeColor="background1"/>
                <w:sz w:val="18"/>
                <w:szCs w:val="18"/>
                <w:lang w:val="en-GB"/>
              </w:rPr>
            </w:pPr>
            <w:r w:rsidRPr="004A7FF7">
              <w:rPr>
                <w:rFonts w:ascii="Arial" w:eastAsia="Google Sans Text" w:hAnsi="Arial" w:cs="Arial"/>
                <w:b/>
                <w:bCs/>
                <w:color w:val="FFFFFF" w:themeColor="background1"/>
                <w:sz w:val="18"/>
                <w:szCs w:val="18"/>
                <w:lang w:val="en-GB"/>
              </w:rPr>
              <w:t>Expected Deliverables</w:t>
            </w:r>
          </w:p>
        </w:tc>
        <w:tc>
          <w:tcPr>
            <w:tcW w:w="4371" w:type="dxa"/>
            <w:shd w:val="clear" w:color="auto" w:fill="C00000"/>
          </w:tcPr>
          <w:p w14:paraId="5BC0E37F" w14:textId="77777777" w:rsidR="00A328C1" w:rsidRPr="004A7FF7" w:rsidRDefault="00A328C1" w:rsidP="004A7FF7">
            <w:pPr>
              <w:spacing w:after="0" w:line="240" w:lineRule="auto"/>
              <w:textAlignment w:val="baseline"/>
              <w:rPr>
                <w:rFonts w:ascii="Arial" w:eastAsiaTheme="majorEastAsia" w:hAnsi="Arial" w:cs="Arial"/>
                <w:b/>
                <w:bCs/>
                <w:color w:val="FFFFFF" w:themeColor="background1"/>
                <w:sz w:val="18"/>
                <w:szCs w:val="18"/>
                <w:lang w:val="en-GB"/>
              </w:rPr>
            </w:pPr>
            <w:r w:rsidRPr="004A7FF7">
              <w:rPr>
                <w:rFonts w:ascii="Arial" w:eastAsia="Google Sans Text" w:hAnsi="Arial" w:cs="Arial"/>
                <w:b/>
                <w:bCs/>
                <w:color w:val="FFFFFF" w:themeColor="background1"/>
                <w:sz w:val="18"/>
                <w:szCs w:val="18"/>
                <w:lang w:val="en-GB"/>
              </w:rPr>
              <w:t>Indicative Description of Tasks</w:t>
            </w:r>
          </w:p>
        </w:tc>
        <w:tc>
          <w:tcPr>
            <w:tcW w:w="2559" w:type="dxa"/>
            <w:shd w:val="clear" w:color="auto" w:fill="C00000"/>
          </w:tcPr>
          <w:p w14:paraId="11E45E13" w14:textId="77777777" w:rsidR="00A328C1" w:rsidRPr="004A7FF7" w:rsidRDefault="00A328C1" w:rsidP="004A7FF7">
            <w:pPr>
              <w:spacing w:after="0" w:line="240" w:lineRule="auto"/>
              <w:textAlignment w:val="baseline"/>
              <w:rPr>
                <w:rFonts w:ascii="Arial" w:eastAsiaTheme="majorEastAsia" w:hAnsi="Arial" w:cs="Arial"/>
                <w:b/>
                <w:bCs/>
                <w:color w:val="FFFFFF" w:themeColor="background1"/>
                <w:sz w:val="18"/>
                <w:szCs w:val="18"/>
                <w:lang w:val="en-GB"/>
              </w:rPr>
            </w:pPr>
            <w:r w:rsidRPr="004A7FF7">
              <w:rPr>
                <w:rFonts w:ascii="Arial" w:eastAsia="Google Sans Text" w:hAnsi="Arial" w:cs="Arial"/>
                <w:b/>
                <w:bCs/>
                <w:color w:val="FFFFFF" w:themeColor="background1"/>
                <w:sz w:val="18"/>
                <w:szCs w:val="18"/>
                <w:lang w:val="en-GB"/>
              </w:rPr>
              <w:t>Maximum Expected Timeframe</w:t>
            </w:r>
          </w:p>
        </w:tc>
      </w:tr>
      <w:tr w:rsidR="00A328C1" w:rsidRPr="004A7FF7" w14:paraId="7A8E15BE" w14:textId="77777777" w:rsidTr="007B22C7">
        <w:tc>
          <w:tcPr>
            <w:tcW w:w="985" w:type="dxa"/>
            <w:shd w:val="clear" w:color="auto" w:fill="FAE2D5" w:themeFill="accent2" w:themeFillTint="33"/>
          </w:tcPr>
          <w:p w14:paraId="07091BBB" w14:textId="77777777"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b/>
                <w:color w:val="1B1C1D"/>
                <w:sz w:val="18"/>
                <w:szCs w:val="18"/>
                <w:lang w:val="en-GB"/>
              </w:rPr>
              <w:t>Phase 1</w:t>
            </w:r>
          </w:p>
        </w:tc>
        <w:tc>
          <w:tcPr>
            <w:tcW w:w="1440" w:type="dxa"/>
            <w:shd w:val="clear" w:color="auto" w:fill="FAE2D5" w:themeFill="accent2" w:themeFillTint="33"/>
          </w:tcPr>
          <w:p w14:paraId="03799647" w14:textId="77777777"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b/>
                <w:color w:val="1B1C1D"/>
                <w:sz w:val="18"/>
                <w:szCs w:val="18"/>
                <w:lang w:val="en-GB"/>
              </w:rPr>
              <w:t>Planning &amp; Framework</w:t>
            </w:r>
          </w:p>
        </w:tc>
        <w:tc>
          <w:tcPr>
            <w:tcW w:w="4371" w:type="dxa"/>
          </w:tcPr>
          <w:p w14:paraId="6A86C964" w14:textId="77777777" w:rsidR="00A328C1" w:rsidRPr="004A7FF7" w:rsidRDefault="00A328C1" w:rsidP="004A7FF7">
            <w:pPr>
              <w:spacing w:after="0" w:line="240" w:lineRule="auto"/>
              <w:jc w:val="both"/>
              <w:textAlignment w:val="baseline"/>
              <w:rPr>
                <w:rFonts w:ascii="Arial" w:eastAsia="Google Sans Text" w:hAnsi="Arial" w:cs="Arial"/>
                <w:color w:val="1B1C1D"/>
                <w:sz w:val="18"/>
                <w:szCs w:val="18"/>
                <w:lang w:val="en-GB"/>
              </w:rPr>
            </w:pPr>
            <w:r w:rsidRPr="004A7FF7">
              <w:rPr>
                <w:rFonts w:ascii="Arial" w:eastAsia="Google Sans Text" w:hAnsi="Arial" w:cs="Arial"/>
                <w:b/>
                <w:color w:val="1B1C1D"/>
                <w:sz w:val="18"/>
                <w:szCs w:val="18"/>
                <w:lang w:val="en-GB"/>
              </w:rPr>
              <w:t>Inception Report:</w:t>
            </w:r>
            <w:r w:rsidRPr="004A7FF7">
              <w:rPr>
                <w:rFonts w:ascii="Arial" w:eastAsia="Google Sans Text" w:hAnsi="Arial" w:cs="Arial"/>
                <w:color w:val="1B1C1D"/>
                <w:sz w:val="18"/>
                <w:szCs w:val="18"/>
                <w:lang w:val="en-GB"/>
              </w:rPr>
              <w:t xml:space="preserve"> A detailed report outlining the consultant's understanding of the TOR, proposed methodology, risk assessment, and ethical protocols. </w:t>
            </w:r>
          </w:p>
          <w:p w14:paraId="4FE8EE3C" w14:textId="5D14ACF7" w:rsidR="00A328C1" w:rsidRPr="004A7FF7" w:rsidRDefault="00A328C1" w:rsidP="004A7FF7">
            <w:pPr>
              <w:spacing w:after="0" w:line="240" w:lineRule="auto"/>
              <w:jc w:val="both"/>
              <w:textAlignment w:val="baseline"/>
              <w:rPr>
                <w:rFonts w:ascii="Arial" w:eastAsia="Google Sans Text" w:hAnsi="Arial" w:cs="Arial"/>
                <w:color w:val="1B1C1D"/>
                <w:sz w:val="18"/>
                <w:szCs w:val="18"/>
                <w:lang w:val="en-GB"/>
              </w:rPr>
            </w:pPr>
            <w:r w:rsidRPr="004A7FF7">
              <w:rPr>
                <w:rFonts w:ascii="Arial" w:eastAsia="Google Sans Text" w:hAnsi="Arial" w:cs="Arial"/>
                <w:b/>
                <w:color w:val="1B1C1D"/>
                <w:sz w:val="18"/>
                <w:szCs w:val="18"/>
                <w:lang w:val="en-GB"/>
              </w:rPr>
              <w:t>Detailed Workplan:</w:t>
            </w:r>
            <w:r w:rsidRPr="004A7FF7">
              <w:rPr>
                <w:rFonts w:ascii="Arial" w:eastAsia="Google Sans Text" w:hAnsi="Arial" w:cs="Arial"/>
                <w:color w:val="1B1C1D"/>
                <w:sz w:val="18"/>
                <w:szCs w:val="18"/>
                <w:lang w:val="en-GB"/>
              </w:rPr>
              <w:t xml:space="preserve"> A comprehensive timeline for all activities and deliverables. </w:t>
            </w:r>
          </w:p>
        </w:tc>
        <w:tc>
          <w:tcPr>
            <w:tcW w:w="2559" w:type="dxa"/>
          </w:tcPr>
          <w:p w14:paraId="3608616B" w14:textId="77777777"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color w:val="1B1C1D"/>
                <w:sz w:val="18"/>
                <w:szCs w:val="18"/>
                <w:lang w:val="en-GB"/>
              </w:rPr>
              <w:t>14 working days from contract start</w:t>
            </w:r>
          </w:p>
        </w:tc>
      </w:tr>
      <w:tr w:rsidR="00A328C1" w:rsidRPr="004A7FF7" w14:paraId="5C188624" w14:textId="77777777" w:rsidTr="007B22C7">
        <w:tc>
          <w:tcPr>
            <w:tcW w:w="985" w:type="dxa"/>
            <w:shd w:val="clear" w:color="auto" w:fill="FAE2D5" w:themeFill="accent2" w:themeFillTint="33"/>
          </w:tcPr>
          <w:p w14:paraId="37E50BFD" w14:textId="77777777"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b/>
                <w:color w:val="1B1C1D"/>
                <w:sz w:val="18"/>
                <w:szCs w:val="18"/>
                <w:lang w:val="en-GB"/>
              </w:rPr>
              <w:t>Phase 2</w:t>
            </w:r>
          </w:p>
        </w:tc>
        <w:tc>
          <w:tcPr>
            <w:tcW w:w="1440" w:type="dxa"/>
            <w:shd w:val="clear" w:color="auto" w:fill="FAE2D5" w:themeFill="accent2" w:themeFillTint="33"/>
          </w:tcPr>
          <w:p w14:paraId="6909CD63" w14:textId="77777777"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b/>
                <w:color w:val="1B1C1D"/>
                <w:sz w:val="18"/>
                <w:szCs w:val="18"/>
                <w:lang w:val="en-GB"/>
              </w:rPr>
              <w:t>Production &amp; Review</w:t>
            </w:r>
          </w:p>
        </w:tc>
        <w:tc>
          <w:tcPr>
            <w:tcW w:w="4371" w:type="dxa"/>
          </w:tcPr>
          <w:p w14:paraId="38193F0F" w14:textId="1F27D0A4"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b/>
                <w:color w:val="1B1C1D"/>
                <w:sz w:val="18"/>
                <w:szCs w:val="18"/>
                <w:lang w:val="en-GB"/>
              </w:rPr>
              <w:t>Draft Communication Outputs:</w:t>
            </w:r>
            <w:r w:rsidRPr="004A7FF7">
              <w:rPr>
                <w:rFonts w:ascii="Arial" w:eastAsia="Google Sans Text" w:hAnsi="Arial" w:cs="Arial"/>
                <w:color w:val="1B1C1D"/>
                <w:sz w:val="18"/>
                <w:szCs w:val="18"/>
                <w:lang w:val="en-GB"/>
              </w:rPr>
              <w:t xml:space="preserve"> Rolling submission of high-quality drafts for all strategic communication </w:t>
            </w:r>
            <w:r w:rsidRPr="004A7FF7">
              <w:rPr>
                <w:rFonts w:ascii="Arial" w:eastAsia="Google Sans Text" w:hAnsi="Arial" w:cs="Arial"/>
                <w:color w:val="1B1C1D"/>
                <w:sz w:val="18"/>
                <w:szCs w:val="18"/>
                <w:lang w:val="en-GB"/>
              </w:rPr>
              <w:lastRenderedPageBreak/>
              <w:t xml:space="preserve">outputs (videos, brochure, online event plan) for review and feedback from YDR </w:t>
            </w:r>
            <w:r w:rsidR="007B22C7" w:rsidRPr="004A7FF7">
              <w:rPr>
                <w:rFonts w:ascii="Arial" w:eastAsia="Google Sans Text" w:hAnsi="Arial" w:cs="Arial"/>
                <w:color w:val="1B1C1D"/>
                <w:sz w:val="18"/>
                <w:szCs w:val="18"/>
                <w:lang w:val="en-GB"/>
              </w:rPr>
              <w:t xml:space="preserve">Consortium </w:t>
            </w:r>
            <w:r w:rsidRPr="004A7FF7">
              <w:rPr>
                <w:rFonts w:ascii="Arial" w:eastAsia="Google Sans Text" w:hAnsi="Arial" w:cs="Arial"/>
                <w:color w:val="1B1C1D"/>
                <w:sz w:val="18"/>
                <w:szCs w:val="18"/>
                <w:lang w:val="en-GB"/>
              </w:rPr>
              <w:t>and/or donor focal points.</w:t>
            </w:r>
          </w:p>
        </w:tc>
        <w:tc>
          <w:tcPr>
            <w:tcW w:w="2559" w:type="dxa"/>
          </w:tcPr>
          <w:p w14:paraId="3B94F219" w14:textId="77777777"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color w:val="1B1C1D"/>
                <w:sz w:val="18"/>
                <w:szCs w:val="18"/>
                <w:lang w:val="en-GB"/>
              </w:rPr>
              <w:lastRenderedPageBreak/>
              <w:t>On a rolling basis per the agreed workplan</w:t>
            </w:r>
          </w:p>
        </w:tc>
      </w:tr>
      <w:tr w:rsidR="00A328C1" w:rsidRPr="004A7FF7" w14:paraId="31C7B678" w14:textId="77777777" w:rsidTr="007B22C7">
        <w:tc>
          <w:tcPr>
            <w:tcW w:w="985" w:type="dxa"/>
            <w:shd w:val="clear" w:color="auto" w:fill="FAE2D5" w:themeFill="accent2" w:themeFillTint="33"/>
          </w:tcPr>
          <w:p w14:paraId="33DF03D9" w14:textId="77777777"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b/>
                <w:color w:val="1B1C1D"/>
                <w:sz w:val="18"/>
                <w:szCs w:val="18"/>
                <w:lang w:val="en-GB"/>
              </w:rPr>
              <w:t>Phase 3</w:t>
            </w:r>
          </w:p>
        </w:tc>
        <w:tc>
          <w:tcPr>
            <w:tcW w:w="1440" w:type="dxa"/>
            <w:shd w:val="clear" w:color="auto" w:fill="FAE2D5" w:themeFill="accent2" w:themeFillTint="33"/>
          </w:tcPr>
          <w:p w14:paraId="0DA35D79" w14:textId="77777777"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b/>
                <w:color w:val="1B1C1D"/>
                <w:sz w:val="18"/>
                <w:szCs w:val="18"/>
                <w:lang w:val="en-GB"/>
              </w:rPr>
              <w:t>Final Submission</w:t>
            </w:r>
          </w:p>
        </w:tc>
        <w:tc>
          <w:tcPr>
            <w:tcW w:w="4371" w:type="dxa"/>
          </w:tcPr>
          <w:p w14:paraId="4F45A2EE" w14:textId="008FE21D"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b/>
                <w:color w:val="1B1C1D"/>
                <w:sz w:val="18"/>
                <w:szCs w:val="18"/>
                <w:lang w:val="en-GB"/>
              </w:rPr>
              <w:t>Final Communication Deliverables:</w:t>
            </w:r>
            <w:r w:rsidRPr="004A7FF7">
              <w:rPr>
                <w:rFonts w:ascii="Arial" w:eastAsia="Google Sans Text" w:hAnsi="Arial" w:cs="Arial"/>
                <w:color w:val="1B1C1D"/>
                <w:sz w:val="18"/>
                <w:szCs w:val="18"/>
                <w:lang w:val="en-GB"/>
              </w:rPr>
              <w:t xml:space="preserve"> Submission of all final, approved communication products, including raw files.</w:t>
            </w:r>
          </w:p>
        </w:tc>
        <w:tc>
          <w:tcPr>
            <w:tcW w:w="2559" w:type="dxa"/>
          </w:tcPr>
          <w:p w14:paraId="3D88523D" w14:textId="557BF852"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color w:val="1B1C1D"/>
                <w:sz w:val="18"/>
                <w:szCs w:val="18"/>
                <w:lang w:val="en-GB"/>
              </w:rPr>
              <w:t xml:space="preserve">Before </w:t>
            </w:r>
            <w:r w:rsidR="00332FDE" w:rsidRPr="004A7FF7">
              <w:rPr>
                <w:rFonts w:ascii="Arial" w:eastAsia="Google Sans Text" w:hAnsi="Arial" w:cs="Arial"/>
                <w:b/>
                <w:bCs/>
                <w:color w:val="1B1C1D"/>
                <w:sz w:val="18"/>
                <w:szCs w:val="18"/>
                <w:lang w:val="en-GB"/>
              </w:rPr>
              <w:t xml:space="preserve">31 </w:t>
            </w:r>
            <w:r w:rsidRPr="004A7FF7">
              <w:rPr>
                <w:rFonts w:ascii="Arial" w:eastAsia="Google Sans Text" w:hAnsi="Arial" w:cs="Arial"/>
                <w:b/>
                <w:bCs/>
                <w:color w:val="1B1C1D"/>
                <w:sz w:val="18"/>
                <w:szCs w:val="18"/>
                <w:lang w:val="en-GB"/>
              </w:rPr>
              <w:t>M</w:t>
            </w:r>
            <w:r w:rsidR="0098528E" w:rsidRPr="004A7FF7">
              <w:rPr>
                <w:rFonts w:ascii="Arial" w:eastAsia="Google Sans Text" w:hAnsi="Arial" w:cs="Arial"/>
                <w:b/>
                <w:bCs/>
                <w:color w:val="1B1C1D"/>
                <w:sz w:val="18"/>
                <w:szCs w:val="18"/>
                <w:lang w:val="en-GB"/>
              </w:rPr>
              <w:t>ay</w:t>
            </w:r>
            <w:r w:rsidRPr="004A7FF7">
              <w:rPr>
                <w:rFonts w:ascii="Arial" w:eastAsia="Google Sans Text" w:hAnsi="Arial" w:cs="Arial"/>
                <w:b/>
                <w:bCs/>
                <w:color w:val="1B1C1D"/>
                <w:sz w:val="18"/>
                <w:szCs w:val="18"/>
                <w:lang w:val="en-GB"/>
              </w:rPr>
              <w:t xml:space="preserve"> 2026</w:t>
            </w:r>
          </w:p>
        </w:tc>
      </w:tr>
      <w:tr w:rsidR="00A328C1" w:rsidRPr="004A7FF7" w14:paraId="6CB6F4E5" w14:textId="77777777" w:rsidTr="007B22C7">
        <w:tc>
          <w:tcPr>
            <w:tcW w:w="985" w:type="dxa"/>
            <w:shd w:val="clear" w:color="auto" w:fill="FAE2D5" w:themeFill="accent2" w:themeFillTint="33"/>
          </w:tcPr>
          <w:p w14:paraId="55AFD7EF" w14:textId="77777777"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b/>
                <w:color w:val="1B1C1D"/>
                <w:sz w:val="18"/>
                <w:szCs w:val="18"/>
                <w:lang w:val="en-GB"/>
              </w:rPr>
              <w:t>Phase 4</w:t>
            </w:r>
          </w:p>
        </w:tc>
        <w:tc>
          <w:tcPr>
            <w:tcW w:w="1440" w:type="dxa"/>
            <w:shd w:val="clear" w:color="auto" w:fill="FAE2D5" w:themeFill="accent2" w:themeFillTint="33"/>
          </w:tcPr>
          <w:p w14:paraId="55FBCA75" w14:textId="77777777"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b/>
                <w:color w:val="1B1C1D"/>
                <w:sz w:val="18"/>
                <w:szCs w:val="18"/>
                <w:lang w:val="en-GB"/>
              </w:rPr>
              <w:t>Reporting</w:t>
            </w:r>
          </w:p>
        </w:tc>
        <w:tc>
          <w:tcPr>
            <w:tcW w:w="4371" w:type="dxa"/>
          </w:tcPr>
          <w:p w14:paraId="3792D427" w14:textId="687F755D"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b/>
                <w:color w:val="1B1C1D"/>
                <w:sz w:val="18"/>
                <w:szCs w:val="18"/>
                <w:lang w:val="en-GB"/>
              </w:rPr>
              <w:t>Final Consultancy Report:</w:t>
            </w:r>
            <w:r w:rsidRPr="004A7FF7">
              <w:rPr>
                <w:rFonts w:ascii="Arial" w:eastAsia="Google Sans Text" w:hAnsi="Arial" w:cs="Arial"/>
                <w:color w:val="1B1C1D"/>
                <w:sz w:val="18"/>
                <w:szCs w:val="18"/>
                <w:lang w:val="en-GB"/>
              </w:rPr>
              <w:t xml:space="preserve"> A final report detailing activities undertaken, challenges encountered, and strategic lessons learned to inform future YDR</w:t>
            </w:r>
            <w:r w:rsidR="00332FDE" w:rsidRPr="004A7FF7">
              <w:rPr>
                <w:rFonts w:ascii="Arial" w:eastAsia="Google Sans Text" w:hAnsi="Arial" w:cs="Arial"/>
                <w:color w:val="1B1C1D"/>
                <w:sz w:val="18"/>
                <w:szCs w:val="18"/>
                <w:lang w:val="en-GB"/>
              </w:rPr>
              <w:t xml:space="preserve"> Consortium</w:t>
            </w:r>
            <w:r w:rsidRPr="004A7FF7">
              <w:rPr>
                <w:rFonts w:ascii="Arial" w:eastAsia="Google Sans Text" w:hAnsi="Arial" w:cs="Arial"/>
                <w:color w:val="1B1C1D"/>
                <w:sz w:val="18"/>
                <w:szCs w:val="18"/>
                <w:lang w:val="en-GB"/>
              </w:rPr>
              <w:t xml:space="preserve"> communications.</w:t>
            </w:r>
          </w:p>
        </w:tc>
        <w:tc>
          <w:tcPr>
            <w:tcW w:w="2559" w:type="dxa"/>
          </w:tcPr>
          <w:p w14:paraId="16E1BA5B" w14:textId="75AB0AF5" w:rsidR="00A328C1" w:rsidRPr="004A7FF7" w:rsidRDefault="00A328C1" w:rsidP="004A7FF7">
            <w:pPr>
              <w:spacing w:after="0" w:line="240" w:lineRule="auto"/>
              <w:jc w:val="both"/>
              <w:textAlignment w:val="baseline"/>
              <w:rPr>
                <w:rFonts w:ascii="Arial" w:eastAsiaTheme="majorEastAsia" w:hAnsi="Arial" w:cs="Arial"/>
                <w:bCs/>
                <w:sz w:val="18"/>
                <w:szCs w:val="18"/>
                <w:lang w:val="en-GB"/>
              </w:rPr>
            </w:pPr>
            <w:r w:rsidRPr="004A7FF7">
              <w:rPr>
                <w:rFonts w:ascii="Arial" w:eastAsia="Google Sans Text" w:hAnsi="Arial" w:cs="Arial"/>
                <w:color w:val="1B1C1D"/>
                <w:sz w:val="18"/>
                <w:szCs w:val="18"/>
                <w:lang w:val="en-GB"/>
              </w:rPr>
              <w:t xml:space="preserve">Before </w:t>
            </w:r>
            <w:r w:rsidR="00332FDE" w:rsidRPr="004A7FF7">
              <w:rPr>
                <w:rFonts w:ascii="Arial" w:eastAsia="Google Sans Text" w:hAnsi="Arial" w:cs="Arial"/>
                <w:b/>
                <w:bCs/>
                <w:color w:val="1B1C1D"/>
                <w:sz w:val="18"/>
                <w:szCs w:val="18"/>
                <w:lang w:val="en-GB"/>
              </w:rPr>
              <w:t>30 June</w:t>
            </w:r>
            <w:r w:rsidRPr="004A7FF7">
              <w:rPr>
                <w:rFonts w:ascii="Arial" w:eastAsia="Google Sans Text" w:hAnsi="Arial" w:cs="Arial"/>
                <w:b/>
                <w:bCs/>
                <w:color w:val="1B1C1D"/>
                <w:sz w:val="18"/>
                <w:szCs w:val="18"/>
                <w:lang w:val="en-GB"/>
              </w:rPr>
              <w:t xml:space="preserve"> 2026</w:t>
            </w:r>
          </w:p>
        </w:tc>
      </w:tr>
    </w:tbl>
    <w:p w14:paraId="0AFF7B8A" w14:textId="77777777" w:rsidR="003F215D" w:rsidRPr="004A7FF7" w:rsidRDefault="003F215D" w:rsidP="004A7FF7">
      <w:pPr>
        <w:spacing w:after="0" w:line="240" w:lineRule="auto"/>
        <w:rPr>
          <w:rFonts w:ascii="Arial" w:hAnsi="Arial" w:cs="Arial"/>
          <w:lang w:val="en-GB"/>
        </w:rPr>
      </w:pPr>
    </w:p>
    <w:p w14:paraId="23D4485E" w14:textId="788B3ABC" w:rsidR="00421EDF" w:rsidRPr="004A7FF7" w:rsidRDefault="00421EDF" w:rsidP="004A7FF7">
      <w:pPr>
        <w:pStyle w:val="ListParagraph"/>
        <w:numPr>
          <w:ilvl w:val="0"/>
          <w:numId w:val="11"/>
        </w:numPr>
        <w:spacing w:after="0" w:line="240" w:lineRule="auto"/>
        <w:jc w:val="both"/>
        <w:rPr>
          <w:rFonts w:ascii="Arial" w:hAnsi="Arial" w:cs="Arial"/>
          <w:b/>
          <w:bCs/>
          <w:noProof/>
          <w:color w:val="C00000"/>
          <w:lang w:val="en-GB"/>
        </w:rPr>
      </w:pPr>
      <w:r w:rsidRPr="004A7FF7">
        <w:rPr>
          <w:rFonts w:ascii="Arial" w:hAnsi="Arial" w:cs="Arial"/>
          <w:b/>
          <w:bCs/>
          <w:noProof/>
          <w:color w:val="C00000"/>
          <w:lang w:val="en-GB"/>
        </w:rPr>
        <w:t>Payment Terms</w:t>
      </w:r>
    </w:p>
    <w:p w14:paraId="688003CA" w14:textId="77777777" w:rsidR="008C3A8A" w:rsidRPr="004A7FF7" w:rsidRDefault="008C3A8A" w:rsidP="004A7FF7">
      <w:pPr>
        <w:spacing w:after="0" w:line="240" w:lineRule="auto"/>
        <w:jc w:val="both"/>
        <w:rPr>
          <w:rFonts w:ascii="Arial" w:hAnsi="Arial" w:cs="Arial"/>
          <w:lang w:val="en-GB"/>
        </w:rPr>
      </w:pPr>
    </w:p>
    <w:p w14:paraId="21E8FF7D" w14:textId="7101AE13" w:rsidR="00421EDF" w:rsidRPr="004A7FF7" w:rsidRDefault="00421EDF" w:rsidP="004A7FF7">
      <w:pPr>
        <w:spacing w:after="0" w:line="240" w:lineRule="auto"/>
        <w:jc w:val="both"/>
        <w:rPr>
          <w:rFonts w:ascii="Arial" w:hAnsi="Arial" w:cs="Arial"/>
          <w:lang w:val="en-GB"/>
        </w:rPr>
      </w:pPr>
      <w:r w:rsidRPr="004A7FF7">
        <w:rPr>
          <w:rFonts w:ascii="Arial" w:hAnsi="Arial" w:cs="Arial"/>
          <w:lang w:val="en-GB"/>
        </w:rPr>
        <w:t>Payment will be made in installments upon the satisfactory completion and approval of the deliverables, as outlined in the contract. The specific payment schedule will be negotiated and agreed upon with the selected consultancy.</w:t>
      </w:r>
    </w:p>
    <w:p w14:paraId="1E1A1DDC" w14:textId="77777777" w:rsidR="00421EDF" w:rsidRPr="004A7FF7" w:rsidRDefault="00421EDF" w:rsidP="004A7FF7">
      <w:pPr>
        <w:spacing w:after="0" w:line="240" w:lineRule="auto"/>
        <w:jc w:val="both"/>
        <w:rPr>
          <w:rFonts w:ascii="Arial" w:hAnsi="Arial" w:cs="Arial"/>
          <w:lang w:val="en-GB"/>
        </w:rPr>
      </w:pPr>
    </w:p>
    <w:p w14:paraId="248DCA1E" w14:textId="77777777" w:rsidR="00A328C1" w:rsidRPr="004A7FF7" w:rsidRDefault="00A328C1" w:rsidP="004A7FF7">
      <w:pPr>
        <w:numPr>
          <w:ilvl w:val="0"/>
          <w:numId w:val="7"/>
        </w:numPr>
        <w:tabs>
          <w:tab w:val="left" w:pos="1523"/>
        </w:tabs>
        <w:spacing w:after="0" w:line="240" w:lineRule="auto"/>
        <w:ind w:left="284" w:hanging="284"/>
        <w:jc w:val="both"/>
        <w:rPr>
          <w:rStyle w:val="StyleLatinHeadingsCalibriLightComplexHeadingsCalib"/>
          <w:rFonts w:ascii="Arial" w:hAnsi="Arial" w:cs="Arial"/>
          <w:color w:val="000000" w:themeColor="text1"/>
          <w:lang w:val="en-GB"/>
        </w:rPr>
      </w:pPr>
      <w:r w:rsidRPr="004A7FF7">
        <w:rPr>
          <w:rStyle w:val="StyleLatinHeadingsCalibriLightComplexHeadingsCalib"/>
          <w:rFonts w:ascii="Arial" w:hAnsi="Arial" w:cs="Arial"/>
          <w:b/>
          <w:bCs/>
          <w:color w:val="000000" w:themeColor="text1"/>
          <w:lang w:val="en-GB"/>
        </w:rPr>
        <w:t>20%</w:t>
      </w:r>
      <w:r w:rsidRPr="004A7FF7">
        <w:rPr>
          <w:rStyle w:val="StyleLatinHeadingsCalibriLightComplexHeadingsCalib"/>
          <w:rFonts w:ascii="Arial" w:hAnsi="Arial" w:cs="Arial"/>
          <w:color w:val="000000" w:themeColor="text1"/>
          <w:lang w:val="en-GB"/>
        </w:rPr>
        <w:t xml:space="preserve"> of the total contract value upon successful completion and approval of all Phase 1 deliverables.</w:t>
      </w:r>
    </w:p>
    <w:p w14:paraId="6E8FA335" w14:textId="77777777" w:rsidR="00A328C1" w:rsidRPr="004A7FF7" w:rsidRDefault="00A328C1" w:rsidP="004A7FF7">
      <w:pPr>
        <w:numPr>
          <w:ilvl w:val="0"/>
          <w:numId w:val="7"/>
        </w:numPr>
        <w:tabs>
          <w:tab w:val="left" w:pos="1523"/>
        </w:tabs>
        <w:spacing w:after="0" w:line="240" w:lineRule="auto"/>
        <w:ind w:left="284" w:hanging="284"/>
        <w:jc w:val="both"/>
        <w:rPr>
          <w:rStyle w:val="StyleLatinHeadingsCalibriLightComplexHeadingsCalib"/>
          <w:rFonts w:ascii="Arial" w:hAnsi="Arial" w:cs="Arial"/>
          <w:color w:val="000000" w:themeColor="text1"/>
          <w:lang w:val="en-GB"/>
        </w:rPr>
      </w:pPr>
      <w:r w:rsidRPr="004A7FF7">
        <w:rPr>
          <w:rStyle w:val="StyleLatinHeadingsCalibriLightComplexHeadingsCalib"/>
          <w:rFonts w:ascii="Arial" w:hAnsi="Arial" w:cs="Arial"/>
          <w:b/>
          <w:bCs/>
          <w:color w:val="000000" w:themeColor="text1"/>
          <w:lang w:val="en-GB"/>
        </w:rPr>
        <w:t>40%</w:t>
      </w:r>
      <w:r w:rsidRPr="004A7FF7">
        <w:rPr>
          <w:rStyle w:val="StyleLatinHeadingsCalibriLightComplexHeadingsCalib"/>
          <w:rFonts w:ascii="Arial" w:hAnsi="Arial" w:cs="Arial"/>
          <w:color w:val="000000" w:themeColor="text1"/>
          <w:lang w:val="en-GB"/>
        </w:rPr>
        <w:t xml:space="preserve"> of the total contract value upon successful submission of all draft communication outputs as outlined in Phase 2 and approval of at least 50% of the final deliverables from Phase 3.</w:t>
      </w:r>
    </w:p>
    <w:p w14:paraId="17751EF1" w14:textId="77777777" w:rsidR="00A328C1" w:rsidRPr="004A7FF7" w:rsidRDefault="00A328C1" w:rsidP="004A7FF7">
      <w:pPr>
        <w:numPr>
          <w:ilvl w:val="0"/>
          <w:numId w:val="7"/>
        </w:numPr>
        <w:tabs>
          <w:tab w:val="left" w:pos="1523"/>
        </w:tabs>
        <w:spacing w:after="0" w:line="240" w:lineRule="auto"/>
        <w:ind w:left="284" w:hanging="284"/>
        <w:jc w:val="both"/>
        <w:rPr>
          <w:rStyle w:val="StyleLatinHeadingsCalibriLightComplexHeadingsCalib"/>
          <w:rFonts w:ascii="Arial" w:hAnsi="Arial" w:cs="Arial"/>
          <w:color w:val="000000" w:themeColor="text1"/>
          <w:lang w:val="en-GB"/>
        </w:rPr>
      </w:pPr>
      <w:r w:rsidRPr="004A7FF7">
        <w:rPr>
          <w:rStyle w:val="StyleLatinHeadingsCalibriLightComplexHeadingsCalib"/>
          <w:rFonts w:ascii="Arial" w:hAnsi="Arial" w:cs="Arial"/>
          <w:b/>
          <w:bCs/>
          <w:color w:val="000000" w:themeColor="text1"/>
          <w:lang w:val="en-GB"/>
        </w:rPr>
        <w:t>40%</w:t>
      </w:r>
      <w:r w:rsidRPr="004A7FF7">
        <w:rPr>
          <w:rStyle w:val="StyleLatinHeadingsCalibriLightComplexHeadingsCalib"/>
          <w:rFonts w:ascii="Arial" w:hAnsi="Arial" w:cs="Arial"/>
          <w:color w:val="000000" w:themeColor="text1"/>
          <w:lang w:val="en-GB"/>
        </w:rPr>
        <w:t xml:space="preserve"> of the total contract value upon successful completion and approval of all remaining</w:t>
      </w:r>
    </w:p>
    <w:p w14:paraId="72A44F94" w14:textId="77777777" w:rsidR="00A328C1" w:rsidRPr="004A7FF7" w:rsidRDefault="00A328C1" w:rsidP="004A7FF7">
      <w:pPr>
        <w:spacing w:after="0" w:line="240" w:lineRule="auto"/>
        <w:jc w:val="both"/>
        <w:rPr>
          <w:rFonts w:ascii="Arial" w:hAnsi="Arial" w:cs="Arial"/>
          <w:lang w:val="en-GB"/>
        </w:rPr>
      </w:pPr>
    </w:p>
    <w:p w14:paraId="029E20E0" w14:textId="19DE2B65" w:rsidR="00421EDF" w:rsidRPr="004A7FF7" w:rsidRDefault="00421EDF" w:rsidP="004A7FF7">
      <w:pPr>
        <w:pStyle w:val="ListParagraph"/>
        <w:numPr>
          <w:ilvl w:val="0"/>
          <w:numId w:val="11"/>
        </w:numPr>
        <w:spacing w:after="0" w:line="240" w:lineRule="auto"/>
        <w:jc w:val="both"/>
        <w:rPr>
          <w:rFonts w:ascii="Arial" w:hAnsi="Arial" w:cs="Arial"/>
          <w:b/>
          <w:bCs/>
          <w:noProof/>
          <w:color w:val="C00000"/>
          <w:lang w:val="en-GB"/>
        </w:rPr>
      </w:pPr>
      <w:bookmarkStart w:id="7" w:name="_5oteub8tmf44" w:colFirst="0" w:colLast="0"/>
      <w:bookmarkEnd w:id="7"/>
      <w:r w:rsidRPr="004A7FF7">
        <w:rPr>
          <w:rFonts w:ascii="Arial" w:hAnsi="Arial" w:cs="Arial"/>
          <w:b/>
          <w:bCs/>
          <w:noProof/>
          <w:color w:val="C00000"/>
          <w:lang w:val="en-GB"/>
        </w:rPr>
        <w:t>Confidentiality and Intellectual Property</w:t>
      </w:r>
    </w:p>
    <w:p w14:paraId="2E23E296" w14:textId="77777777" w:rsidR="008C3A8A" w:rsidRPr="004A7FF7" w:rsidRDefault="008C3A8A" w:rsidP="004A7FF7">
      <w:pPr>
        <w:spacing w:after="0" w:line="240" w:lineRule="auto"/>
        <w:jc w:val="both"/>
        <w:rPr>
          <w:rFonts w:ascii="Arial" w:hAnsi="Arial" w:cs="Arial"/>
          <w:lang w:val="en-GB"/>
        </w:rPr>
      </w:pPr>
    </w:p>
    <w:p w14:paraId="3581A75F" w14:textId="30B74911" w:rsidR="00773C88" w:rsidRPr="004A7FF7" w:rsidRDefault="00421EDF" w:rsidP="00385305">
      <w:pPr>
        <w:spacing w:after="0" w:line="240" w:lineRule="auto"/>
        <w:jc w:val="both"/>
        <w:rPr>
          <w:rFonts w:ascii="Arial" w:hAnsi="Arial" w:cs="Arial"/>
          <w:lang w:val="en-GB"/>
        </w:rPr>
      </w:pPr>
      <w:r w:rsidRPr="004A7FF7">
        <w:rPr>
          <w:rFonts w:ascii="Arial" w:hAnsi="Arial" w:cs="Arial"/>
          <w:lang w:val="en-GB"/>
        </w:rPr>
        <w:t>All information and materials provided to the consultancy for the purpose of this assignment are to be treated as confidential. The YDR Consortium and the European Union will retain the intellectual property rights for all communication products produced under this consultancy. The consultancy will be required to grant the YDR Consortium and the European Union a royalty-free, non-exclusive, and irrevocable license to use all produced material for their own communication purposes.</w:t>
      </w:r>
      <w:bookmarkStart w:id="8" w:name="_s32l7v2am461" w:colFirst="0" w:colLast="0"/>
      <w:bookmarkStart w:id="9" w:name="_dck71qux8or9" w:colFirst="0" w:colLast="0"/>
      <w:bookmarkEnd w:id="8"/>
      <w:bookmarkEnd w:id="9"/>
    </w:p>
    <w:sectPr w:rsidR="00773C88" w:rsidRPr="004A7FF7" w:rsidSect="004334CB">
      <w:headerReference w:type="default" r:id="rId8"/>
      <w:footerReference w:type="default" r:id="rId9"/>
      <w:pgSz w:w="12240" w:h="15840"/>
      <w:pgMar w:top="1269" w:right="1440" w:bottom="1161" w:left="1440" w:header="720" w:footer="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7C300" w14:textId="77777777" w:rsidR="006E610C" w:rsidRDefault="006E610C" w:rsidP="00706DB9">
      <w:pPr>
        <w:spacing w:after="0" w:line="240" w:lineRule="auto"/>
      </w:pPr>
      <w:r>
        <w:separator/>
      </w:r>
    </w:p>
  </w:endnote>
  <w:endnote w:type="continuationSeparator" w:id="0">
    <w:p w14:paraId="59A58EFC" w14:textId="77777777" w:rsidR="006E610C" w:rsidRDefault="006E610C" w:rsidP="00706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oogle Sans Text">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73F27" w14:textId="53CACEC0" w:rsidR="00A328C1" w:rsidRPr="00A328C1" w:rsidRDefault="00A328C1" w:rsidP="00A328C1">
    <w:pPr>
      <w:jc w:val="center"/>
      <w:rPr>
        <w:rFonts w:ascii="Arial" w:hAnsi="Arial" w:cs="Arial"/>
        <w:sz w:val="20"/>
        <w:szCs w:val="20"/>
        <w:lang w:val="en-GB"/>
      </w:rPr>
    </w:pPr>
    <w:r w:rsidRPr="00A328C1">
      <w:rPr>
        <w:rFonts w:ascii="Arial" w:hAnsi="Arial" w:cs="Arial"/>
        <w:b/>
        <w:bCs/>
        <w:color w:val="222222"/>
        <w:sz w:val="20"/>
        <w:szCs w:val="20"/>
        <w:lang w:val="en-GB"/>
      </w:rPr>
      <w:t>[DRC/RFP/</w:t>
    </w:r>
    <w:r w:rsidR="00865659">
      <w:rPr>
        <w:rFonts w:ascii="Arial" w:hAnsi="Arial" w:cs="Arial"/>
        <w:b/>
        <w:bCs/>
        <w:color w:val="222222"/>
        <w:sz w:val="20"/>
        <w:szCs w:val="20"/>
        <w:lang w:val="en-GB"/>
      </w:rPr>
      <w:t>17092025</w:t>
    </w:r>
    <w:r w:rsidRPr="00A328C1">
      <w:rPr>
        <w:rFonts w:ascii="Arial" w:hAnsi="Arial" w:cs="Arial"/>
        <w:b/>
        <w:bCs/>
        <w:color w:val="222222"/>
        <w:sz w:val="20"/>
        <w:szCs w:val="20"/>
        <w:lang w:val="en-GB"/>
      </w:rPr>
      <w:t>/</w:t>
    </w:r>
    <w:r>
      <w:rPr>
        <w:rFonts w:ascii="Arial" w:hAnsi="Arial" w:cs="Arial"/>
        <w:b/>
        <w:bCs/>
        <w:color w:val="222222"/>
        <w:sz w:val="20"/>
        <w:szCs w:val="20"/>
        <w:lang w:val="en-GB"/>
      </w:rPr>
      <w:t>YDR</w:t>
    </w:r>
    <w:r w:rsidRPr="00A328C1">
      <w:rPr>
        <w:rFonts w:ascii="Arial" w:hAnsi="Arial" w:cs="Arial"/>
        <w:b/>
        <w:bCs/>
        <w:color w:val="222222"/>
        <w:sz w:val="20"/>
        <w:szCs w:val="20"/>
        <w:lang w:val="en-GB"/>
      </w:rPr>
      <w:t>/SAH] Communications and Visibility Consultancy</w:t>
    </w:r>
  </w:p>
  <w:p w14:paraId="2EBCCE32" w14:textId="77777777" w:rsidR="00A328C1" w:rsidRDefault="00A32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3B51B" w14:textId="77777777" w:rsidR="006E610C" w:rsidRDefault="006E610C" w:rsidP="00706DB9">
      <w:pPr>
        <w:spacing w:after="0" w:line="240" w:lineRule="auto"/>
      </w:pPr>
      <w:r>
        <w:separator/>
      </w:r>
    </w:p>
  </w:footnote>
  <w:footnote w:type="continuationSeparator" w:id="0">
    <w:p w14:paraId="043A1BF9" w14:textId="77777777" w:rsidR="006E610C" w:rsidRDefault="006E610C" w:rsidP="00706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49299" w14:textId="2B395EFB" w:rsidR="00706DB9" w:rsidRDefault="00706DB9" w:rsidP="00706DB9">
    <w:pPr>
      <w:pStyle w:val="Header"/>
      <w:jc w:val="center"/>
    </w:pPr>
    <w:r w:rsidRPr="00706DB9">
      <w:rPr>
        <w:noProof/>
      </w:rPr>
      <w:drawing>
        <wp:anchor distT="0" distB="0" distL="114300" distR="114300" simplePos="0" relativeHeight="251658240" behindDoc="0" locked="0" layoutInCell="1" allowOverlap="1" wp14:anchorId="52FD8C03" wp14:editId="114FFB1F">
          <wp:simplePos x="0" y="0"/>
          <wp:positionH relativeFrom="column">
            <wp:posOffset>1828227</wp:posOffset>
          </wp:positionH>
          <wp:positionV relativeFrom="paragraph">
            <wp:posOffset>-330835</wp:posOffset>
          </wp:positionV>
          <wp:extent cx="2334260" cy="606425"/>
          <wp:effectExtent l="0" t="0" r="0" b="0"/>
          <wp:wrapSquare wrapText="bothSides"/>
          <wp:docPr id="84837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645151" name=""/>
                  <pic:cNvPicPr/>
                </pic:nvPicPr>
                <pic:blipFill>
                  <a:blip r:embed="rId1">
                    <a:extLst>
                      <a:ext uri="{28A0092B-C50C-407E-A947-70E740481C1C}">
                        <a14:useLocalDpi xmlns:a14="http://schemas.microsoft.com/office/drawing/2010/main" val="0"/>
                      </a:ext>
                    </a:extLst>
                  </a:blip>
                  <a:stretch>
                    <a:fillRect/>
                  </a:stretch>
                </pic:blipFill>
                <pic:spPr>
                  <a:xfrm>
                    <a:off x="0" y="0"/>
                    <a:ext cx="2334260" cy="6064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159DD"/>
    <w:multiLevelType w:val="hybridMultilevel"/>
    <w:tmpl w:val="AEE891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D3587D"/>
    <w:multiLevelType w:val="hybridMultilevel"/>
    <w:tmpl w:val="FBFCAA24"/>
    <w:lvl w:ilvl="0" w:tplc="57F4BC42">
      <w:start w:val="20"/>
      <w:numFmt w:val="bullet"/>
      <w:lvlText w:val="-"/>
      <w:lvlJc w:val="left"/>
      <w:pPr>
        <w:ind w:left="720" w:hanging="360"/>
      </w:pPr>
      <w:rPr>
        <w:rFonts w:ascii="Arial" w:eastAsia="Google Sans Tex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80DC6"/>
    <w:multiLevelType w:val="hybridMultilevel"/>
    <w:tmpl w:val="26BC8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621895"/>
    <w:multiLevelType w:val="hybridMultilevel"/>
    <w:tmpl w:val="E8664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0B693E"/>
    <w:multiLevelType w:val="multilevel"/>
    <w:tmpl w:val="7660CB98"/>
    <w:lvl w:ilvl="0">
      <w:start w:val="1"/>
      <w:numFmt w:val="bullet"/>
      <w:lvlText w:val="●"/>
      <w:lvlJc w:val="left"/>
      <w:pPr>
        <w:ind w:left="72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15:restartNumberingAfterBreak="0">
    <w:nsid w:val="5E407671"/>
    <w:multiLevelType w:val="multilevel"/>
    <w:tmpl w:val="DAD00CFC"/>
    <w:lvl w:ilvl="0">
      <w:start w:val="1"/>
      <w:numFmt w:val="bullet"/>
      <w:lvlText w:val=""/>
      <w:lvlJc w:val="left"/>
      <w:pPr>
        <w:ind w:left="720" w:hanging="360"/>
      </w:pPr>
      <w:rPr>
        <w:rFonts w:ascii="Wingdings" w:hAnsi="Wingdings"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7" w15:restartNumberingAfterBreak="0">
    <w:nsid w:val="707C24FF"/>
    <w:multiLevelType w:val="multilevel"/>
    <w:tmpl w:val="1FDE0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355658C"/>
    <w:multiLevelType w:val="multilevel"/>
    <w:tmpl w:val="A4A6069E"/>
    <w:lvl w:ilvl="0">
      <w:start w:val="1"/>
      <w:numFmt w:val="bullet"/>
      <w:lvlText w:val=""/>
      <w:lvlJc w:val="left"/>
      <w:pPr>
        <w:ind w:left="465" w:hanging="360"/>
      </w:pPr>
      <w:rPr>
        <w:rFonts w:ascii="Symbol" w:hAnsi="Symbol"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15:restartNumberingAfterBreak="0">
    <w:nsid w:val="7405393D"/>
    <w:multiLevelType w:val="multilevel"/>
    <w:tmpl w:val="193ECA88"/>
    <w:lvl w:ilvl="0">
      <w:start w:val="20"/>
      <w:numFmt w:val="bullet"/>
      <w:lvlText w:val="-"/>
      <w:lvlJc w:val="left"/>
      <w:pPr>
        <w:ind w:left="720" w:hanging="360"/>
      </w:pPr>
      <w:rPr>
        <w:rFonts w:ascii="Arial" w:eastAsia="Google Sans Text" w:hAnsi="Arial" w:cs="Arial"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15:restartNumberingAfterBreak="0">
    <w:nsid w:val="7B9D1865"/>
    <w:multiLevelType w:val="multilevel"/>
    <w:tmpl w:val="50CE8692"/>
    <w:lvl w:ilvl="0">
      <w:start w:val="1"/>
      <w:numFmt w:val="bullet"/>
      <w:lvlText w:val=""/>
      <w:lvlJc w:val="left"/>
      <w:pPr>
        <w:ind w:left="720" w:hanging="360"/>
      </w:pPr>
      <w:rPr>
        <w:rFonts w:ascii="Wingdings" w:hAnsi="Wingdings"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16cid:durableId="183516707">
    <w:abstractNumId w:val="3"/>
  </w:num>
  <w:num w:numId="2" w16cid:durableId="774666331">
    <w:abstractNumId w:val="1"/>
  </w:num>
  <w:num w:numId="3" w16cid:durableId="1061708689">
    <w:abstractNumId w:val="4"/>
  </w:num>
  <w:num w:numId="4" w16cid:durableId="585579710">
    <w:abstractNumId w:val="9"/>
  </w:num>
  <w:num w:numId="5" w16cid:durableId="614866207">
    <w:abstractNumId w:val="5"/>
  </w:num>
  <w:num w:numId="6" w16cid:durableId="105078751">
    <w:abstractNumId w:val="10"/>
  </w:num>
  <w:num w:numId="7" w16cid:durableId="1107624610">
    <w:abstractNumId w:val="7"/>
  </w:num>
  <w:num w:numId="8" w16cid:durableId="235745268">
    <w:abstractNumId w:val="8"/>
  </w:num>
  <w:num w:numId="9" w16cid:durableId="1077166860">
    <w:abstractNumId w:val="6"/>
  </w:num>
  <w:num w:numId="10" w16cid:durableId="1908607003">
    <w:abstractNumId w:val="2"/>
  </w:num>
  <w:num w:numId="11" w16cid:durableId="2041512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DB9"/>
    <w:rsid w:val="00020C26"/>
    <w:rsid w:val="00055578"/>
    <w:rsid w:val="000C24CD"/>
    <w:rsid w:val="000C41FB"/>
    <w:rsid w:val="00106953"/>
    <w:rsid w:val="00115D99"/>
    <w:rsid w:val="0012355D"/>
    <w:rsid w:val="001609DF"/>
    <w:rsid w:val="00185E2E"/>
    <w:rsid w:val="00197C4F"/>
    <w:rsid w:val="001A5680"/>
    <w:rsid w:val="001D0EEF"/>
    <w:rsid w:val="002123DB"/>
    <w:rsid w:val="00215EB5"/>
    <w:rsid w:val="00236E4E"/>
    <w:rsid w:val="00240581"/>
    <w:rsid w:val="00242072"/>
    <w:rsid w:val="002A64E3"/>
    <w:rsid w:val="002E17EB"/>
    <w:rsid w:val="002E5F88"/>
    <w:rsid w:val="002E6B86"/>
    <w:rsid w:val="00303A95"/>
    <w:rsid w:val="003240A9"/>
    <w:rsid w:val="00332FDE"/>
    <w:rsid w:val="0034786B"/>
    <w:rsid w:val="00354217"/>
    <w:rsid w:val="00362B15"/>
    <w:rsid w:val="00385305"/>
    <w:rsid w:val="00393CE9"/>
    <w:rsid w:val="0039665E"/>
    <w:rsid w:val="003A3E4A"/>
    <w:rsid w:val="003A618F"/>
    <w:rsid w:val="003F215D"/>
    <w:rsid w:val="003F3E2E"/>
    <w:rsid w:val="003F60FC"/>
    <w:rsid w:val="004126A1"/>
    <w:rsid w:val="00416069"/>
    <w:rsid w:val="00421EDF"/>
    <w:rsid w:val="00430E0B"/>
    <w:rsid w:val="004334CB"/>
    <w:rsid w:val="0044654B"/>
    <w:rsid w:val="0047389D"/>
    <w:rsid w:val="00484D02"/>
    <w:rsid w:val="004A5572"/>
    <w:rsid w:val="004A7FF7"/>
    <w:rsid w:val="004D2EB2"/>
    <w:rsid w:val="00506598"/>
    <w:rsid w:val="00523338"/>
    <w:rsid w:val="00545C74"/>
    <w:rsid w:val="00554A86"/>
    <w:rsid w:val="00562A8E"/>
    <w:rsid w:val="005925B7"/>
    <w:rsid w:val="005A64E5"/>
    <w:rsid w:val="005F260E"/>
    <w:rsid w:val="0067480B"/>
    <w:rsid w:val="006974E1"/>
    <w:rsid w:val="006B7182"/>
    <w:rsid w:val="006E1F70"/>
    <w:rsid w:val="006E610C"/>
    <w:rsid w:val="006F6162"/>
    <w:rsid w:val="00706DB9"/>
    <w:rsid w:val="00773C88"/>
    <w:rsid w:val="00781F2F"/>
    <w:rsid w:val="00792C56"/>
    <w:rsid w:val="007B22C7"/>
    <w:rsid w:val="007C169D"/>
    <w:rsid w:val="007D348A"/>
    <w:rsid w:val="007E542E"/>
    <w:rsid w:val="007F47F9"/>
    <w:rsid w:val="0081535C"/>
    <w:rsid w:val="008318DF"/>
    <w:rsid w:val="0086337C"/>
    <w:rsid w:val="00865659"/>
    <w:rsid w:val="00867296"/>
    <w:rsid w:val="008806A9"/>
    <w:rsid w:val="008C3A8A"/>
    <w:rsid w:val="008D3877"/>
    <w:rsid w:val="00901F76"/>
    <w:rsid w:val="009548CD"/>
    <w:rsid w:val="0098528E"/>
    <w:rsid w:val="009A57AE"/>
    <w:rsid w:val="00A328C1"/>
    <w:rsid w:val="00A71F08"/>
    <w:rsid w:val="00A91354"/>
    <w:rsid w:val="00AB2778"/>
    <w:rsid w:val="00AB615E"/>
    <w:rsid w:val="00AC2B9D"/>
    <w:rsid w:val="00AC4BC5"/>
    <w:rsid w:val="00AE4F82"/>
    <w:rsid w:val="00AF14FA"/>
    <w:rsid w:val="00B063A8"/>
    <w:rsid w:val="00B125CE"/>
    <w:rsid w:val="00B20B58"/>
    <w:rsid w:val="00B759E1"/>
    <w:rsid w:val="00C12A45"/>
    <w:rsid w:val="00C1551C"/>
    <w:rsid w:val="00C21472"/>
    <w:rsid w:val="00C46ADC"/>
    <w:rsid w:val="00C46D89"/>
    <w:rsid w:val="00C85A19"/>
    <w:rsid w:val="00C93B42"/>
    <w:rsid w:val="00CD6AE4"/>
    <w:rsid w:val="00D07170"/>
    <w:rsid w:val="00D20F1A"/>
    <w:rsid w:val="00D346DA"/>
    <w:rsid w:val="00D50ACA"/>
    <w:rsid w:val="00D7037F"/>
    <w:rsid w:val="00D86B6F"/>
    <w:rsid w:val="00DC6DC1"/>
    <w:rsid w:val="00DD5C8A"/>
    <w:rsid w:val="00E07940"/>
    <w:rsid w:val="00E54F22"/>
    <w:rsid w:val="00E92579"/>
    <w:rsid w:val="00EC05A3"/>
    <w:rsid w:val="00EC2C09"/>
    <w:rsid w:val="00F7376D"/>
    <w:rsid w:val="00FC2D94"/>
    <w:rsid w:val="00FD6D69"/>
    <w:rsid w:val="00FE0895"/>
    <w:rsid w:val="080606AE"/>
    <w:rsid w:val="19C7977A"/>
    <w:rsid w:val="1CFFF5C1"/>
    <w:rsid w:val="2E7D63E4"/>
    <w:rsid w:val="36066334"/>
    <w:rsid w:val="434BBD58"/>
    <w:rsid w:val="4423EA77"/>
    <w:rsid w:val="472A551F"/>
    <w:rsid w:val="4B141093"/>
    <w:rsid w:val="555CEE26"/>
    <w:rsid w:val="6B2188E0"/>
    <w:rsid w:val="757445F4"/>
    <w:rsid w:val="796B277E"/>
    <w:rsid w:val="7B812A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224B"/>
  <w15:chartTrackingRefBased/>
  <w15:docId w15:val="{5659C2DD-FB96-498E-BFEC-8B5175D9D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DB9"/>
    <w:pPr>
      <w:spacing w:after="200" w:line="276" w:lineRule="auto"/>
    </w:pPr>
    <w:rPr>
      <w:kern w:val="0"/>
      <w:sz w:val="22"/>
      <w:szCs w:val="22"/>
      <w:lang w:val="fr-FR"/>
      <w14:ligatures w14:val="none"/>
    </w:rPr>
  </w:style>
  <w:style w:type="paragraph" w:styleId="Heading1">
    <w:name w:val="heading 1"/>
    <w:basedOn w:val="Normal"/>
    <w:next w:val="Normal"/>
    <w:link w:val="Heading1Char"/>
    <w:uiPriority w:val="9"/>
    <w:qFormat/>
    <w:rsid w:val="00706D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06D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06D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06D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6D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6D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6D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6D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6D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6D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6D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6D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6D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6D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6D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6D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6D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6DB9"/>
    <w:rPr>
      <w:rFonts w:eastAsiaTheme="majorEastAsia" w:cstheme="majorBidi"/>
      <w:color w:val="272727" w:themeColor="text1" w:themeTint="D8"/>
    </w:rPr>
  </w:style>
  <w:style w:type="paragraph" w:styleId="Title">
    <w:name w:val="Title"/>
    <w:basedOn w:val="Normal"/>
    <w:next w:val="Normal"/>
    <w:link w:val="TitleChar"/>
    <w:uiPriority w:val="10"/>
    <w:qFormat/>
    <w:rsid w:val="00706D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6D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6D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6D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6DB9"/>
    <w:pPr>
      <w:spacing w:before="160"/>
      <w:jc w:val="center"/>
    </w:pPr>
    <w:rPr>
      <w:i/>
      <w:iCs/>
      <w:color w:val="404040" w:themeColor="text1" w:themeTint="BF"/>
    </w:rPr>
  </w:style>
  <w:style w:type="character" w:customStyle="1" w:styleId="QuoteChar">
    <w:name w:val="Quote Char"/>
    <w:basedOn w:val="DefaultParagraphFont"/>
    <w:link w:val="Quote"/>
    <w:uiPriority w:val="29"/>
    <w:rsid w:val="00706DB9"/>
    <w:rPr>
      <w:i/>
      <w:iCs/>
      <w:color w:val="404040" w:themeColor="text1" w:themeTint="BF"/>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706DB9"/>
    <w:pPr>
      <w:ind w:left="720"/>
      <w:contextualSpacing/>
    </w:pPr>
  </w:style>
  <w:style w:type="character" w:styleId="IntenseEmphasis">
    <w:name w:val="Intense Emphasis"/>
    <w:basedOn w:val="DefaultParagraphFont"/>
    <w:uiPriority w:val="21"/>
    <w:qFormat/>
    <w:rsid w:val="00706DB9"/>
    <w:rPr>
      <w:i/>
      <w:iCs/>
      <w:color w:val="0F4761" w:themeColor="accent1" w:themeShade="BF"/>
    </w:rPr>
  </w:style>
  <w:style w:type="paragraph" w:styleId="IntenseQuote">
    <w:name w:val="Intense Quote"/>
    <w:basedOn w:val="Normal"/>
    <w:next w:val="Normal"/>
    <w:link w:val="IntenseQuoteChar"/>
    <w:uiPriority w:val="30"/>
    <w:qFormat/>
    <w:rsid w:val="00706D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6DB9"/>
    <w:rPr>
      <w:i/>
      <w:iCs/>
      <w:color w:val="0F4761" w:themeColor="accent1" w:themeShade="BF"/>
    </w:rPr>
  </w:style>
  <w:style w:type="character" w:styleId="IntenseReference">
    <w:name w:val="Intense Reference"/>
    <w:basedOn w:val="DefaultParagraphFont"/>
    <w:uiPriority w:val="32"/>
    <w:qFormat/>
    <w:rsid w:val="00706DB9"/>
    <w:rPr>
      <w:b/>
      <w:bCs/>
      <w:smallCaps/>
      <w:color w:val="0F4761" w:themeColor="accent1" w:themeShade="BF"/>
      <w:spacing w:val="5"/>
    </w:rPr>
  </w:style>
  <w:style w:type="paragraph" w:styleId="Header">
    <w:name w:val="header"/>
    <w:basedOn w:val="Normal"/>
    <w:link w:val="HeaderChar"/>
    <w:uiPriority w:val="99"/>
    <w:unhideWhenUsed/>
    <w:rsid w:val="00706D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DB9"/>
    <w:rPr>
      <w:kern w:val="0"/>
      <w:sz w:val="22"/>
      <w:szCs w:val="22"/>
      <w:lang w:val="fr-FR"/>
      <w14:ligatures w14:val="none"/>
    </w:rPr>
  </w:style>
  <w:style w:type="paragraph" w:styleId="Footer">
    <w:name w:val="footer"/>
    <w:basedOn w:val="Normal"/>
    <w:link w:val="FooterChar"/>
    <w:uiPriority w:val="99"/>
    <w:unhideWhenUsed/>
    <w:rsid w:val="00706D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DB9"/>
    <w:rPr>
      <w:kern w:val="0"/>
      <w:sz w:val="22"/>
      <w:szCs w:val="22"/>
      <w:lang w:val="fr-FR"/>
      <w14:ligatures w14:val="none"/>
    </w:rPr>
  </w:style>
  <w:style w:type="character" w:customStyle="1" w:styleId="StyleLatinHeadingsCalibriLightComplexHeadingsCalib">
    <w:name w:val="Style (Latin) +Headings (Calibri Light) (Complex) +Headings (Calib..."/>
    <w:basedOn w:val="DefaultParagraphFont"/>
    <w:rsid w:val="00A328C1"/>
    <w:rPr>
      <w:rFonts w:asciiTheme="majorHAnsi" w:hAnsiTheme="majorHAnsi" w:cstheme="majorHAnsi"/>
      <w:color w:val="FF0000"/>
    </w:rPr>
  </w:style>
  <w:style w:type="table" w:styleId="TableGrid">
    <w:name w:val="Table Grid"/>
    <w:basedOn w:val="TableNormal"/>
    <w:rsid w:val="00A328C1"/>
    <w:pPr>
      <w:spacing w:after="0" w:line="240" w:lineRule="auto"/>
    </w:pPr>
    <w:rPr>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22C7"/>
    <w:pPr>
      <w:spacing w:after="0" w:line="240" w:lineRule="auto"/>
    </w:pPr>
    <w:rPr>
      <w:kern w:val="0"/>
      <w:sz w:val="22"/>
      <w:szCs w:val="22"/>
      <w:lang w:val="fr-FR"/>
      <w14:ligatures w14:val="none"/>
    </w:rPr>
  </w:style>
  <w:style w:type="character" w:styleId="CommentReference">
    <w:name w:val="annotation reference"/>
    <w:basedOn w:val="DefaultParagraphFont"/>
    <w:uiPriority w:val="99"/>
    <w:semiHidden/>
    <w:unhideWhenUsed/>
    <w:rsid w:val="007B22C7"/>
    <w:rPr>
      <w:sz w:val="16"/>
      <w:szCs w:val="16"/>
    </w:rPr>
  </w:style>
  <w:style w:type="paragraph" w:styleId="CommentText">
    <w:name w:val="annotation text"/>
    <w:basedOn w:val="Normal"/>
    <w:link w:val="CommentTextChar"/>
    <w:uiPriority w:val="99"/>
    <w:semiHidden/>
    <w:unhideWhenUsed/>
    <w:rsid w:val="007B22C7"/>
    <w:pPr>
      <w:spacing w:line="240" w:lineRule="auto"/>
    </w:pPr>
    <w:rPr>
      <w:sz w:val="20"/>
      <w:szCs w:val="20"/>
    </w:rPr>
  </w:style>
  <w:style w:type="character" w:customStyle="1" w:styleId="CommentTextChar">
    <w:name w:val="Comment Text Char"/>
    <w:basedOn w:val="DefaultParagraphFont"/>
    <w:link w:val="CommentText"/>
    <w:uiPriority w:val="99"/>
    <w:semiHidden/>
    <w:rsid w:val="007B22C7"/>
    <w:rPr>
      <w:kern w:val="0"/>
      <w:sz w:val="20"/>
      <w:szCs w:val="20"/>
      <w:lang w:val="fr-FR"/>
      <w14:ligatures w14:val="none"/>
    </w:rPr>
  </w:style>
  <w:style w:type="paragraph" w:styleId="CommentSubject">
    <w:name w:val="annotation subject"/>
    <w:basedOn w:val="CommentText"/>
    <w:next w:val="CommentText"/>
    <w:link w:val="CommentSubjectChar"/>
    <w:uiPriority w:val="99"/>
    <w:semiHidden/>
    <w:unhideWhenUsed/>
    <w:rsid w:val="007B22C7"/>
    <w:rPr>
      <w:b/>
      <w:bCs/>
    </w:rPr>
  </w:style>
  <w:style w:type="character" w:customStyle="1" w:styleId="CommentSubjectChar">
    <w:name w:val="Comment Subject Char"/>
    <w:basedOn w:val="CommentTextChar"/>
    <w:link w:val="CommentSubject"/>
    <w:uiPriority w:val="99"/>
    <w:semiHidden/>
    <w:rsid w:val="007B22C7"/>
    <w:rPr>
      <w:b/>
      <w:bCs/>
      <w:kern w:val="0"/>
      <w:sz w:val="20"/>
      <w:szCs w:val="20"/>
      <w:lang w:val="fr-FR"/>
      <w14:ligatures w14:val="none"/>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332FDE"/>
    <w:rPr>
      <w:kern w:val="0"/>
      <w:sz w:val="22"/>
      <w:szCs w:val="22"/>
      <w:lang w:val="fr-FR"/>
      <w14:ligatures w14:val="none"/>
    </w:rPr>
  </w:style>
  <w:style w:type="character" w:styleId="Hyperlink">
    <w:name w:val="Hyperlink"/>
    <w:basedOn w:val="DefaultParagraphFont"/>
    <w:uiPriority w:val="99"/>
    <w:unhideWhenUsed/>
    <w:rsid w:val="00332FDE"/>
    <w:rPr>
      <w:color w:val="0000FF"/>
      <w:u w:val="single"/>
    </w:rPr>
  </w:style>
  <w:style w:type="paragraph" w:styleId="NormalWeb">
    <w:name w:val="Normal (Web)"/>
    <w:basedOn w:val="Normal"/>
    <w:uiPriority w:val="99"/>
    <w:semiHidden/>
    <w:unhideWhenUsed/>
    <w:rsid w:val="0012355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A63CC-AA9D-174B-B503-F8EEE5B48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2195</Words>
  <Characters>12978</Characters>
  <Application>Microsoft Office Word</Application>
  <DocSecurity>0</DocSecurity>
  <Lines>276</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Theophilus Amenger</dc:creator>
  <cp:keywords/>
  <dc:description/>
  <cp:lastModifiedBy>Ibrahim Alhadrab</cp:lastModifiedBy>
  <cp:revision>5</cp:revision>
  <dcterms:created xsi:type="dcterms:W3CDTF">2025-09-11T08:06:00Z</dcterms:created>
  <dcterms:modified xsi:type="dcterms:W3CDTF">2025-09-18T10:40:00Z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4323814c-be75-4a2d-b606-8d52925abdb3</vt:lpwstr>
  </property>
</Properties>
</file>